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FEB1607" w14:textId="0D60A739" w:rsidR="004D0FB0" w:rsidRDefault="004D0FB0" w:rsidP="00855E86">
      <w:pPr>
        <w:widowControl w:val="0"/>
        <w:spacing w:line="480" w:lineRule="atLeast"/>
        <w:jc w:val="both"/>
        <w:rPr>
          <w:b/>
          <w:sz w:val="24"/>
        </w:rPr>
      </w:pPr>
      <w:r>
        <w:rPr>
          <w:b/>
          <w:sz w:val="24"/>
        </w:rPr>
        <w:t>P</w:t>
      </w:r>
      <w:r w:rsidR="009F316D">
        <w:rPr>
          <w:b/>
          <w:sz w:val="24"/>
        </w:rPr>
        <w:t xml:space="preserve">ER </w:t>
      </w:r>
      <w:r w:rsidR="00E9612D" w:rsidRPr="00E9612D">
        <w:rPr>
          <w:b/>
          <w:sz w:val="24"/>
        </w:rPr>
        <w:t xml:space="preserve">L’AFFIDAMENTO </w:t>
      </w:r>
      <w:r w:rsidR="002229A8" w:rsidRPr="002229A8">
        <w:rPr>
          <w:b/>
          <w:sz w:val="24"/>
        </w:rPr>
        <w:t>DEI SERVIZI DI MANUTENZIONE DEGLI IMPIANTI TERMOIDRAULICI E DI CONDIZIONAMENTO E DEI SERVIZI DI MANUTENZIONE DEGLI IMPIANTI ELETTRICI E SPECIALI NELL’AMBITO SISTEMA DINAMICO DI ACQUISIZIONE DELLA PUBBLICA AMMINISTRAZIONE PER LA FORNITURA DEI SERVIZI AGLI IMMOBILI IN USO, A QUALSIASI TITOLO, ALLE PUBBLICHE AMMINISTRAZIONI</w:t>
      </w:r>
      <w:r w:rsidR="002229A8">
        <w:rPr>
          <w:b/>
          <w:sz w:val="24"/>
        </w:rPr>
        <w:t xml:space="preserve"> – LOTTO </w:t>
      </w:r>
      <w:r w:rsidR="002229A8" w:rsidRPr="002229A8">
        <w:rPr>
          <w:b/>
          <w:sz w:val="24"/>
          <w:highlight w:val="yellow"/>
        </w:rPr>
        <w:t>X</w:t>
      </w:r>
      <w:r w:rsidR="002229A8">
        <w:rPr>
          <w:b/>
          <w:sz w:val="24"/>
        </w:rPr>
        <w:t xml:space="preserve"> – CIG </w:t>
      </w:r>
      <w:r w:rsidR="002229A8" w:rsidRPr="002229A8">
        <w:rPr>
          <w:b/>
          <w:sz w:val="24"/>
          <w:highlight w:val="yellow"/>
        </w:rPr>
        <w:t>XXXXXXXXXX</w:t>
      </w:r>
      <w:bookmarkStart w:id="0" w:name="_GoBack"/>
      <w:bookmarkEnd w:id="0"/>
    </w:p>
    <w:p w14:paraId="2B6DCAE2" w14:textId="1CCEADB7" w:rsidR="00EF6D1C" w:rsidRPr="0060586D" w:rsidRDefault="00EF6D1C" w:rsidP="004D0FB0">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3B5BD77F"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al Capitolato Tecnico del Sistema Dinamico di Acquisizione (</w:t>
      </w:r>
      <w:proofErr w:type="spellStart"/>
      <w:r w:rsidRPr="0060485B">
        <w:rPr>
          <w:sz w:val="24"/>
          <w:szCs w:val="24"/>
          <w:highlight w:val="yellow"/>
        </w:rPr>
        <w:t>All</w:t>
      </w:r>
      <w:proofErr w:type="spellEnd"/>
      <w:r w:rsidRPr="0060485B">
        <w:rPr>
          <w:sz w:val="24"/>
          <w:szCs w:val="24"/>
          <w:highlight w:val="yellow"/>
        </w:rPr>
        <w:t>. “1”), al Documento Tecnico (</w:t>
      </w:r>
      <w:proofErr w:type="spellStart"/>
      <w:r w:rsidRPr="0060485B">
        <w:rPr>
          <w:sz w:val="24"/>
          <w:szCs w:val="24"/>
          <w:highlight w:val="yellow"/>
        </w:rPr>
        <w:t>All</w:t>
      </w:r>
      <w:proofErr w:type="spellEnd"/>
      <w:r w:rsidRPr="0060485B">
        <w:rPr>
          <w:sz w:val="24"/>
          <w:szCs w:val="24"/>
          <w:highlight w:val="yellow"/>
        </w:rPr>
        <w:t>. “2”), al</w:t>
      </w:r>
    </w:p>
    <w:p w14:paraId="4D66F602" w14:textId="77777777" w:rsidR="0060485B" w:rsidRPr="0060485B" w:rsidRDefault="0060485B" w:rsidP="0060485B">
      <w:pPr>
        <w:spacing w:line="480" w:lineRule="atLeast"/>
        <w:ind w:right="199"/>
        <w:jc w:val="both"/>
        <w:outlineLvl w:val="0"/>
        <w:rPr>
          <w:sz w:val="24"/>
          <w:szCs w:val="24"/>
          <w:highlight w:val="yellow"/>
        </w:rPr>
      </w:pPr>
      <w:r w:rsidRPr="0060485B">
        <w:rPr>
          <w:sz w:val="24"/>
          <w:szCs w:val="24"/>
          <w:highlight w:val="yellow"/>
        </w:rPr>
        <w:t>Capitolato Tecnico del Bando Istitutivo (</w:t>
      </w:r>
      <w:proofErr w:type="spellStart"/>
      <w:r w:rsidRPr="0060485B">
        <w:rPr>
          <w:sz w:val="24"/>
          <w:szCs w:val="24"/>
          <w:highlight w:val="yellow"/>
        </w:rPr>
        <w:t>All</w:t>
      </w:r>
      <w:proofErr w:type="spellEnd"/>
      <w:r w:rsidRPr="0060485B">
        <w:rPr>
          <w:sz w:val="24"/>
          <w:szCs w:val="24"/>
          <w:highlight w:val="yellow"/>
        </w:rPr>
        <w:t>. “3”), all’Offerta tecnica (</w:t>
      </w:r>
      <w:proofErr w:type="spellStart"/>
      <w:r w:rsidRPr="0060485B">
        <w:rPr>
          <w:sz w:val="24"/>
          <w:szCs w:val="24"/>
          <w:highlight w:val="yellow"/>
        </w:rPr>
        <w:t>All</w:t>
      </w:r>
      <w:proofErr w:type="spellEnd"/>
      <w:r w:rsidRPr="0060485B">
        <w:rPr>
          <w:sz w:val="24"/>
          <w:szCs w:val="24"/>
          <w:highlight w:val="yellow"/>
        </w:rPr>
        <w:t>. “4”) ed all’ Offerta economica (</w:t>
      </w:r>
      <w:proofErr w:type="spellStart"/>
      <w:r w:rsidRPr="0060485B">
        <w:rPr>
          <w:sz w:val="24"/>
          <w:szCs w:val="24"/>
          <w:highlight w:val="yellow"/>
        </w:rPr>
        <w:t>All</w:t>
      </w:r>
      <w:proofErr w:type="spellEnd"/>
      <w:r w:rsidRPr="0060485B">
        <w:rPr>
          <w:sz w:val="24"/>
          <w:szCs w:val="24"/>
          <w:highlight w:val="yellow"/>
        </w:rPr>
        <w:t>.</w:t>
      </w:r>
    </w:p>
    <w:p w14:paraId="01F88086" w14:textId="77777777" w:rsidR="0060485B" w:rsidRPr="0060485B" w:rsidRDefault="0060485B" w:rsidP="0060485B">
      <w:pPr>
        <w:spacing w:line="480" w:lineRule="atLeast"/>
        <w:ind w:right="199"/>
        <w:jc w:val="both"/>
        <w:outlineLvl w:val="0"/>
        <w:rPr>
          <w:sz w:val="24"/>
          <w:szCs w:val="24"/>
        </w:rPr>
      </w:pPr>
      <w:r w:rsidRPr="0060485B">
        <w:rPr>
          <w:sz w:val="24"/>
          <w:szCs w:val="24"/>
          <w:highlight w:val="yellow"/>
        </w:rPr>
        <w:t>“5”) presentata dal fornitore in sede di gara.</w:t>
      </w:r>
    </w:p>
    <w:p w14:paraId="6503467C" w14:textId="16360ABB" w:rsidR="0060485B" w:rsidRDefault="0060485B" w:rsidP="0060485B">
      <w:pPr>
        <w:spacing w:line="480" w:lineRule="atLeast"/>
        <w:ind w:right="199"/>
        <w:jc w:val="both"/>
        <w:outlineLvl w:val="0"/>
        <w:rPr>
          <w:sz w:val="24"/>
          <w:szCs w:val="24"/>
        </w:rPr>
      </w:pPr>
      <w:r w:rsidRPr="0060485B">
        <w:rPr>
          <w:sz w:val="24"/>
          <w:szCs w:val="24"/>
          <w:highlight w:val="yellow"/>
        </w:rPr>
        <w:t>La percentuale di subappalto, calcolata sulla durata del contratto, dovrà essere inferiore al 40%.</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77777777" w:rsidR="0060485B" w:rsidRPr="0060485B" w:rsidRDefault="0060485B" w:rsidP="0060485B">
      <w:pPr>
        <w:pStyle w:val="Corpotesto"/>
        <w:tabs>
          <w:tab w:val="left" w:pos="7513"/>
        </w:tabs>
        <w:ind w:right="198"/>
        <w:rPr>
          <w:szCs w:val="24"/>
        </w:rPr>
      </w:pPr>
      <w:r w:rsidRPr="0060485B">
        <w:rPr>
          <w:szCs w:val="24"/>
        </w:rPr>
        <w:t>La durata del contratto è di 36 mesi.</w:t>
      </w:r>
    </w:p>
    <w:p w14:paraId="69CEC4C6" w14:textId="07C4DC6C" w:rsidR="0060485B" w:rsidRPr="00EC7A0E" w:rsidRDefault="0060485B" w:rsidP="0060485B">
      <w:pPr>
        <w:pStyle w:val="Corpotesto"/>
        <w:tabs>
          <w:tab w:val="left" w:pos="7513"/>
        </w:tabs>
        <w:ind w:right="198"/>
        <w:rPr>
          <w:szCs w:val="24"/>
        </w:rPr>
      </w:pPr>
      <w:r w:rsidRPr="0060485B">
        <w:rPr>
          <w:szCs w:val="24"/>
        </w:rPr>
        <w:t>La durata del contratto potrà essere prorogata per ulteriori 36 mesi, alle medesime condizioni contrattuali.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796C939B" w14:textId="78218DE9" w:rsidR="0060485B" w:rsidRPr="0060485B" w:rsidRDefault="0060485B" w:rsidP="0060485B">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Pr="0060485B">
        <w:rPr>
          <w:sz w:val="24"/>
        </w:rPr>
        <w:t xml:space="preserve"> oltre IVA annui, per i servizi a canone, per un valore complessivo per la durata contrattuale di 36 mesi pari ad € </w:t>
      </w:r>
      <w:r w:rsidRPr="0060485B">
        <w:rPr>
          <w:sz w:val="24"/>
          <w:highlight w:val="yellow"/>
        </w:rPr>
        <w:t>_____</w:t>
      </w:r>
      <w:r w:rsidRPr="0060485B">
        <w:rPr>
          <w:sz w:val="24"/>
        </w:rPr>
        <w:t xml:space="preserve"> oltre IVA e oneri per la sicurezza da interferenze pari a € </w:t>
      </w:r>
      <w:r w:rsidRPr="0060485B">
        <w:rPr>
          <w:sz w:val="24"/>
          <w:highlight w:val="yellow"/>
        </w:rPr>
        <w:t>____</w:t>
      </w:r>
      <w:r w:rsidRPr="0060485B">
        <w:rPr>
          <w:sz w:val="24"/>
        </w:rPr>
        <w:t xml:space="preserve"> oltre IVA.</w:t>
      </w:r>
    </w:p>
    <w:p w14:paraId="5567A867"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estendere la durata del contratto per ulteriori 36 mesi.</w:t>
      </w:r>
    </w:p>
    <w:p w14:paraId="04B46471" w14:textId="6A9550E5" w:rsidR="0060485B" w:rsidRPr="0060485B" w:rsidRDefault="0060485B" w:rsidP="0060485B">
      <w:pPr>
        <w:spacing w:line="480" w:lineRule="atLeast"/>
        <w:ind w:right="199"/>
        <w:jc w:val="both"/>
        <w:outlineLvl w:val="0"/>
        <w:rPr>
          <w:sz w:val="24"/>
        </w:rPr>
      </w:pPr>
      <w:r w:rsidRPr="0060485B">
        <w:rPr>
          <w:sz w:val="24"/>
        </w:rPr>
        <w:t xml:space="preserve">L’importo complessivo dei servizi a canone, per la durata massima di 72 mesi, è pari ad </w:t>
      </w:r>
      <w:r w:rsidRPr="0060485B">
        <w:rPr>
          <w:sz w:val="24"/>
          <w:highlight w:val="yellow"/>
        </w:rPr>
        <w:t>_______.</w:t>
      </w:r>
    </w:p>
    <w:p w14:paraId="177E018B" w14:textId="77777777" w:rsidR="0060485B" w:rsidRPr="0060485B" w:rsidRDefault="0060485B" w:rsidP="0060485B">
      <w:pPr>
        <w:spacing w:line="480" w:lineRule="atLeast"/>
        <w:ind w:right="199"/>
        <w:jc w:val="both"/>
        <w:outlineLvl w:val="0"/>
        <w:rPr>
          <w:sz w:val="24"/>
        </w:rPr>
      </w:pPr>
      <w:r w:rsidRPr="0060485B">
        <w:rPr>
          <w:sz w:val="24"/>
        </w:rPr>
        <w:t>Il Politecnico di Milano si riserva la facoltà di attivare i servizi extra-canone fino ad un massimo di €</w:t>
      </w:r>
    </w:p>
    <w:p w14:paraId="169B280E" w14:textId="77777777" w:rsidR="0060485B" w:rsidRPr="0060485B" w:rsidRDefault="0060485B" w:rsidP="0060485B">
      <w:pPr>
        <w:spacing w:line="480" w:lineRule="atLeast"/>
        <w:ind w:right="199"/>
        <w:jc w:val="both"/>
        <w:outlineLvl w:val="0"/>
        <w:rPr>
          <w:sz w:val="24"/>
        </w:rPr>
      </w:pPr>
      <w:r w:rsidRPr="0060485B">
        <w:rPr>
          <w:sz w:val="24"/>
          <w:highlight w:val="yellow"/>
        </w:rPr>
        <w:t>_____</w:t>
      </w:r>
      <w:r w:rsidRPr="0060485B">
        <w:rPr>
          <w:sz w:val="24"/>
        </w:rPr>
        <w:t xml:space="preserve"> oltre IVA per l’intera durata contrattuale di 72 mesi. </w:t>
      </w:r>
    </w:p>
    <w:p w14:paraId="51153A76" w14:textId="6340DC07" w:rsidR="0060485B" w:rsidRPr="0060485B" w:rsidRDefault="0060485B" w:rsidP="0060485B">
      <w:pPr>
        <w:spacing w:line="480" w:lineRule="atLeast"/>
        <w:ind w:right="199"/>
        <w:jc w:val="both"/>
        <w:outlineLvl w:val="0"/>
        <w:rPr>
          <w:sz w:val="24"/>
        </w:rPr>
      </w:pPr>
      <w:r w:rsidRPr="0060485B">
        <w:rPr>
          <w:sz w:val="24"/>
        </w:rPr>
        <w:t xml:space="preserve">Il valore massimo del contratto comprensivo di tutte le opzioni è pari al € </w:t>
      </w:r>
      <w:r w:rsidRPr="0060485B">
        <w:rPr>
          <w:sz w:val="24"/>
          <w:highlight w:val="yellow"/>
        </w:rPr>
        <w:t>________</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4A552B57" w14:textId="77777777" w:rsidR="0060485B" w:rsidRP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60485B">
        <w:rPr>
          <w:sz w:val="24"/>
        </w:rPr>
        <w:t>al Capitolato Tecnico del Sistema</w:t>
      </w:r>
    </w:p>
    <w:p w14:paraId="772B62A9" w14:textId="3EB797D8" w:rsidR="0060485B" w:rsidRDefault="0060485B" w:rsidP="0060485B">
      <w:pPr>
        <w:spacing w:line="480" w:lineRule="atLeast"/>
        <w:ind w:right="198"/>
        <w:jc w:val="both"/>
        <w:rPr>
          <w:sz w:val="24"/>
        </w:rPr>
      </w:pPr>
      <w:r w:rsidRPr="0060485B">
        <w:rPr>
          <w:sz w:val="24"/>
        </w:rPr>
        <w:t>Dinamico di Acquisizione (</w:t>
      </w:r>
      <w:proofErr w:type="spellStart"/>
      <w:r w:rsidRPr="0060485B">
        <w:rPr>
          <w:sz w:val="24"/>
        </w:rPr>
        <w:t>All</w:t>
      </w:r>
      <w:proofErr w:type="spellEnd"/>
      <w:r w:rsidRPr="0060485B">
        <w:rPr>
          <w:sz w:val="24"/>
        </w:rPr>
        <w:t>. “1”), al Documento Tecnico (</w:t>
      </w:r>
      <w:proofErr w:type="spellStart"/>
      <w:r w:rsidRPr="0060485B">
        <w:rPr>
          <w:sz w:val="24"/>
        </w:rPr>
        <w:t>All</w:t>
      </w:r>
      <w:proofErr w:type="spellEnd"/>
      <w:r w:rsidRPr="0060485B">
        <w:rPr>
          <w:sz w:val="24"/>
        </w:rPr>
        <w:t>. “2”), al Capitolato Tecnico del Bando</w:t>
      </w:r>
      <w:r>
        <w:rPr>
          <w:sz w:val="24"/>
        </w:rPr>
        <w:t xml:space="preserve"> </w:t>
      </w:r>
      <w:r w:rsidRPr="0060485B">
        <w:rPr>
          <w:sz w:val="24"/>
        </w:rPr>
        <w:t>Istitutivo (</w:t>
      </w:r>
      <w:proofErr w:type="spellStart"/>
      <w:r w:rsidRPr="0060485B">
        <w:rPr>
          <w:sz w:val="24"/>
        </w:rPr>
        <w:t>All</w:t>
      </w:r>
      <w:proofErr w:type="spellEnd"/>
      <w:r w:rsidRPr="0060485B">
        <w:rPr>
          <w:sz w:val="24"/>
        </w:rPr>
        <w:t>. “3”) e all’Offerta tecnica (</w:t>
      </w:r>
      <w:proofErr w:type="spellStart"/>
      <w:r w:rsidRPr="0060485B">
        <w:rPr>
          <w:sz w:val="24"/>
        </w:rPr>
        <w:t>All</w:t>
      </w:r>
      <w:proofErr w:type="spellEnd"/>
      <w:r w:rsidRPr="0060485B">
        <w:rPr>
          <w:sz w:val="24"/>
        </w:rPr>
        <w:t>. “4”).</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43EE6BAF" w:rsidR="00186F9F"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CA5E826" w14:textId="77777777" w:rsidR="0060485B" w:rsidRPr="00EC7A0E" w:rsidRDefault="0060485B" w:rsidP="007D1CD5">
      <w:pPr>
        <w:pStyle w:val="Corpotesto"/>
        <w:ind w:right="199"/>
      </w:pP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1131F7B" w14:textId="77777777" w:rsidR="0060485B" w:rsidRPr="0060485B" w:rsidRDefault="0060485B" w:rsidP="0060485B">
      <w:pPr>
        <w:pStyle w:val="Corpotesto"/>
        <w:ind w:right="199"/>
        <w:rPr>
          <w:highlight w:val="yellow"/>
        </w:rPr>
      </w:pPr>
      <w:r w:rsidRPr="0060485B">
        <w:rPr>
          <w:highlight w:val="yellow"/>
        </w:rPr>
        <w:t>Si rinvia al Capitolato Tecnico del Sistema Dinamico di Acquisizione (</w:t>
      </w:r>
      <w:proofErr w:type="spellStart"/>
      <w:r w:rsidRPr="0060485B">
        <w:rPr>
          <w:highlight w:val="yellow"/>
        </w:rPr>
        <w:t>All</w:t>
      </w:r>
      <w:proofErr w:type="spellEnd"/>
      <w:r w:rsidRPr="0060485B">
        <w:rPr>
          <w:highlight w:val="yellow"/>
        </w:rPr>
        <w:t>. “1”), Documento Tecnico (</w:t>
      </w:r>
      <w:proofErr w:type="spellStart"/>
      <w:r w:rsidRPr="0060485B">
        <w:rPr>
          <w:highlight w:val="yellow"/>
        </w:rPr>
        <w:t>All</w:t>
      </w:r>
      <w:proofErr w:type="spellEnd"/>
      <w:r w:rsidRPr="0060485B">
        <w:rPr>
          <w:highlight w:val="yellow"/>
        </w:rPr>
        <w:t>.</w:t>
      </w:r>
    </w:p>
    <w:p w14:paraId="75AB7D22" w14:textId="77777777" w:rsidR="0060485B" w:rsidRDefault="0060485B" w:rsidP="0060485B">
      <w:pPr>
        <w:pStyle w:val="Corpotesto"/>
        <w:ind w:right="199"/>
      </w:pPr>
      <w:r w:rsidRPr="0060485B">
        <w:rPr>
          <w:highlight w:val="yellow"/>
        </w:rPr>
        <w:t>“2”) e Capitolato Tecnico del Bando Istitutivo (</w:t>
      </w:r>
      <w:proofErr w:type="spellStart"/>
      <w:r w:rsidRPr="0060485B">
        <w:rPr>
          <w:highlight w:val="yellow"/>
        </w:rPr>
        <w:t>All</w:t>
      </w:r>
      <w:proofErr w:type="spellEnd"/>
      <w:r w:rsidRPr="0060485B">
        <w:rPr>
          <w:highlight w:val="yellow"/>
        </w:rPr>
        <w:t>. “3”).</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lastRenderedPageBreak/>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 xml:space="preserve">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62D1EC35" w14:textId="227D33F9"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1 Capitolato Tecnico del Sistema Dinamico di Acquisizione</w:t>
      </w:r>
    </w:p>
    <w:p w14:paraId="2A5FA477" w14:textId="7E2B4628"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2 Documento Tecnico</w:t>
      </w:r>
    </w:p>
    <w:p w14:paraId="34737F2F"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3 Capitolato Tecnico del Bando Istitutivo</w:t>
      </w:r>
    </w:p>
    <w:p w14:paraId="404C7BDC" w14:textId="123FCBA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4 Offerta Tecnica</w:t>
      </w:r>
    </w:p>
    <w:p w14:paraId="673E24B6" w14:textId="77777777"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5 Offerta Economica</w:t>
      </w:r>
    </w:p>
    <w:p w14:paraId="05E8198D" w14:textId="2B7CA120"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6 Patti di Integrità</w:t>
      </w:r>
    </w:p>
    <w:p w14:paraId="5CABA2B2" w14:textId="030AC70C" w:rsidR="004571A2"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7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4C1C69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4D0FB0">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9A8"/>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0"/>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612D"/>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C47B6-B58B-4CB1-8F14-4A0F612CA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35</TotalTime>
  <Pages>8</Pages>
  <Words>2429</Words>
  <Characters>14500</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Viola Locatelli</cp:lastModifiedBy>
  <cp:revision>15</cp:revision>
  <cp:lastPrinted>2018-06-14T08:33:00Z</cp:lastPrinted>
  <dcterms:created xsi:type="dcterms:W3CDTF">2018-12-19T10:36:00Z</dcterms:created>
  <dcterms:modified xsi:type="dcterms:W3CDTF">2023-06-21T15:23:00Z</dcterms:modified>
</cp:coreProperties>
</file>