
<file path=[Content_Types].xml><?xml version="1.0" encoding="utf-8"?>
<Types xmlns="http://schemas.openxmlformats.org/package/2006/content-types">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C09D61" w14:textId="26873150" w:rsidR="000C505B" w:rsidRDefault="000C505B" w:rsidP="000C505B">
      <w:pPr>
        <w:pStyle w:val="BodySPAZIO"/>
        <w:jc w:val="both"/>
        <w:rPr>
          <w:b/>
          <w:bCs/>
          <w:color w:val="102C53" w:themeColor="accent1"/>
          <w:sz w:val="32"/>
          <w:szCs w:val="16"/>
          <w:lang w:val="it-IT"/>
        </w:rPr>
      </w:pPr>
      <w:bookmarkStart w:id="0" w:name="_Hlk158812115"/>
      <w:r w:rsidRPr="000C505B">
        <w:rPr>
          <w:b/>
          <w:bCs/>
          <w:color w:val="102C53" w:themeColor="accent1"/>
          <w:sz w:val="32"/>
          <w:szCs w:val="16"/>
          <w:lang w:val="it-IT"/>
        </w:rPr>
        <w:t>APPALTO SPECIFICO INDETTO DEL POLITECNICO DI MILANO PER L’AFFIDAMENTO DI SERVIZI DI CONTROL ROOM E VIGILANZA NELL’AMBITO SISTEMA DINAMICO DI ACQUISIZIONE DELLA PUBBLICA AMMINISTRAZIONE PER I SERVIZI DI VIGILANZA</w:t>
      </w:r>
      <w:r w:rsidR="00D51C6F">
        <w:rPr>
          <w:b/>
          <w:bCs/>
          <w:color w:val="102C53" w:themeColor="accent1"/>
          <w:sz w:val="32"/>
          <w:szCs w:val="16"/>
          <w:lang w:val="it-IT"/>
        </w:rPr>
        <w:t xml:space="preserve"> </w:t>
      </w:r>
      <w:r w:rsidR="00701730">
        <w:rPr>
          <w:b/>
          <w:bCs/>
          <w:color w:val="102C53" w:themeColor="accent1"/>
          <w:sz w:val="32"/>
          <w:szCs w:val="16"/>
          <w:lang w:val="it-IT"/>
        </w:rPr>
        <w:t xml:space="preserve">- CIG </w:t>
      </w:r>
      <w:r w:rsidR="00701730" w:rsidRPr="00701730">
        <w:rPr>
          <w:b/>
          <w:bCs/>
          <w:color w:val="102C53" w:themeColor="accent1"/>
          <w:sz w:val="32"/>
          <w:szCs w:val="16"/>
          <w:lang w:val="it-IT"/>
        </w:rPr>
        <w:t>B728EB2936</w:t>
      </w:r>
    </w:p>
    <w:p w14:paraId="14F757C1" w14:textId="2EECCEC8" w:rsidR="00D51C6F" w:rsidRPr="00D51C6F" w:rsidRDefault="00D51C6F" w:rsidP="000C505B">
      <w:pPr>
        <w:pStyle w:val="BodySPAZIO"/>
        <w:jc w:val="both"/>
        <w:rPr>
          <w:b/>
          <w:bCs/>
          <w:color w:val="102C53" w:themeColor="accent1"/>
          <w:sz w:val="24"/>
          <w:szCs w:val="12"/>
          <w:lang w:val="it-IT"/>
        </w:rPr>
      </w:pPr>
      <w:r>
        <w:rPr>
          <w:b/>
          <w:bCs/>
          <w:color w:val="102C53" w:themeColor="accent1"/>
          <w:sz w:val="24"/>
          <w:szCs w:val="12"/>
          <w:lang w:val="it-IT"/>
        </w:rPr>
        <w:t>Modello 1 allegato al Capitolato d’oneri - Modello di relazione tecnica</w:t>
      </w:r>
      <w:r w:rsidR="00615E9F">
        <w:rPr>
          <w:b/>
          <w:bCs/>
          <w:color w:val="102C53" w:themeColor="accent1"/>
          <w:sz w:val="24"/>
          <w:szCs w:val="12"/>
          <w:lang w:val="it-IT"/>
        </w:rPr>
        <w:t xml:space="preserve"> e dichiarazione CCNL</w:t>
      </w:r>
    </w:p>
    <w:p w14:paraId="2375A70C" w14:textId="6DA8923B" w:rsidR="004E7AB7" w:rsidRDefault="004E7AB7" w:rsidP="006B7C72">
      <w:pPr>
        <w:pStyle w:val="Titolo4"/>
      </w:pPr>
    </w:p>
    <w:tbl>
      <w:tblPr>
        <w:tblStyle w:val="Grigliatabella"/>
        <w:tblW w:w="9639" w:type="dxa"/>
        <w:tblBorders>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969"/>
        <w:gridCol w:w="5670"/>
      </w:tblGrid>
      <w:tr w:rsidR="00D51C6F" w14:paraId="29A5650D" w14:textId="77777777" w:rsidTr="00D51C6F">
        <w:trPr>
          <w:trHeight w:val="483"/>
        </w:trPr>
        <w:tc>
          <w:tcPr>
            <w:tcW w:w="3969" w:type="dxa"/>
            <w:tcBorders>
              <w:top w:val="nil"/>
              <w:bottom w:val="single" w:sz="18" w:space="0" w:color="102C53" w:themeColor="accent1"/>
            </w:tcBorders>
            <w:vAlign w:val="center"/>
          </w:tcPr>
          <w:p w14:paraId="6A6F6888" w14:textId="3131B796" w:rsidR="00D51C6F" w:rsidRPr="00BC0295" w:rsidRDefault="00D51C6F" w:rsidP="004E7AB7">
            <w:pPr>
              <w:pStyle w:val="TABtestatina"/>
              <w:jc w:val="left"/>
            </w:pPr>
            <w:bookmarkStart w:id="1" w:name="_Hlk199510734"/>
            <w:r>
              <w:t>OPERATORE ECONOMICO</w:t>
            </w:r>
          </w:p>
        </w:tc>
        <w:tc>
          <w:tcPr>
            <w:tcW w:w="5670" w:type="dxa"/>
            <w:tcBorders>
              <w:top w:val="nil"/>
              <w:bottom w:val="single" w:sz="18" w:space="0" w:color="102C53" w:themeColor="accent1"/>
            </w:tcBorders>
            <w:vAlign w:val="center"/>
          </w:tcPr>
          <w:p w14:paraId="4F0A1D18" w14:textId="1C1B3092" w:rsidR="00D51C6F" w:rsidRPr="00730338" w:rsidRDefault="00730338" w:rsidP="004E7AB7">
            <w:pPr>
              <w:pStyle w:val="TABtestatina"/>
              <w:rPr>
                <w:highlight w:val="yellow"/>
              </w:rPr>
            </w:pPr>
            <w:r w:rsidRPr="00730338">
              <w:rPr>
                <w:highlight w:val="yellow"/>
              </w:rPr>
              <w:t>XXX</w:t>
            </w:r>
          </w:p>
        </w:tc>
      </w:tr>
      <w:tr w:rsidR="00D51C6F" w14:paraId="188DFA84" w14:textId="77777777" w:rsidTr="00D51C6F">
        <w:trPr>
          <w:trHeight w:val="510"/>
        </w:trPr>
        <w:tc>
          <w:tcPr>
            <w:tcW w:w="3969" w:type="dxa"/>
            <w:vAlign w:val="center"/>
          </w:tcPr>
          <w:p w14:paraId="3C6F0C11" w14:textId="0E6E5058" w:rsidR="00D51C6F" w:rsidRDefault="00D51C6F" w:rsidP="002D55D5">
            <w:pPr>
              <w:pStyle w:val="TABbody"/>
            </w:pPr>
            <w:r>
              <w:t>Tipologia societaria</w:t>
            </w:r>
            <w:r w:rsidRPr="00E11F60">
              <w:t xml:space="preserve"> </w:t>
            </w:r>
          </w:p>
        </w:tc>
        <w:tc>
          <w:tcPr>
            <w:tcW w:w="5670" w:type="dxa"/>
            <w:vAlign w:val="center"/>
          </w:tcPr>
          <w:p w14:paraId="0B2EB2F5" w14:textId="6388FA02" w:rsidR="00D51C6F" w:rsidRPr="00730338" w:rsidRDefault="00730338" w:rsidP="002D55D5">
            <w:pPr>
              <w:pStyle w:val="TABbody"/>
              <w:jc w:val="right"/>
              <w:rPr>
                <w:highlight w:val="yellow"/>
              </w:rPr>
            </w:pPr>
            <w:r w:rsidRPr="00730338">
              <w:rPr>
                <w:highlight w:val="yellow"/>
              </w:rPr>
              <w:t>XXX</w:t>
            </w:r>
          </w:p>
        </w:tc>
      </w:tr>
      <w:tr w:rsidR="00D51C6F" w14:paraId="2EE40300" w14:textId="77777777" w:rsidTr="00D51C6F">
        <w:trPr>
          <w:trHeight w:val="510"/>
        </w:trPr>
        <w:tc>
          <w:tcPr>
            <w:tcW w:w="3969" w:type="dxa"/>
            <w:tcBorders>
              <w:bottom w:val="single" w:sz="4" w:space="0" w:color="auto"/>
            </w:tcBorders>
            <w:vAlign w:val="center"/>
          </w:tcPr>
          <w:p w14:paraId="01535B58" w14:textId="254DE964" w:rsidR="00D51C6F" w:rsidRPr="00E11F60" w:rsidRDefault="00D51C6F" w:rsidP="0098053E">
            <w:pPr>
              <w:pStyle w:val="TABbody"/>
            </w:pPr>
            <w:r>
              <w:t>P.IVA/Codice fiscale</w:t>
            </w:r>
            <w:r w:rsidRPr="00E11F60">
              <w:t xml:space="preserve"> </w:t>
            </w:r>
          </w:p>
        </w:tc>
        <w:tc>
          <w:tcPr>
            <w:tcW w:w="5670" w:type="dxa"/>
            <w:tcBorders>
              <w:bottom w:val="single" w:sz="4" w:space="0" w:color="auto"/>
            </w:tcBorders>
            <w:vAlign w:val="center"/>
          </w:tcPr>
          <w:p w14:paraId="75E3E973" w14:textId="285C5463" w:rsidR="00D51C6F" w:rsidRPr="00730338" w:rsidRDefault="00D51C6F" w:rsidP="0098053E">
            <w:pPr>
              <w:pStyle w:val="TABbody"/>
              <w:jc w:val="right"/>
              <w:rPr>
                <w:highlight w:val="yellow"/>
              </w:rPr>
            </w:pPr>
            <w:r w:rsidRPr="00730338">
              <w:rPr>
                <w:highlight w:val="yellow"/>
              </w:rPr>
              <w:t>000</w:t>
            </w:r>
          </w:p>
        </w:tc>
      </w:tr>
      <w:tr w:rsidR="00D51C6F" w14:paraId="53584263" w14:textId="77777777" w:rsidTr="00D51C6F">
        <w:trPr>
          <w:trHeight w:val="510"/>
        </w:trPr>
        <w:tc>
          <w:tcPr>
            <w:tcW w:w="3969" w:type="dxa"/>
            <w:tcBorders>
              <w:bottom w:val="single" w:sz="4" w:space="0" w:color="auto"/>
            </w:tcBorders>
            <w:vAlign w:val="center"/>
          </w:tcPr>
          <w:p w14:paraId="717B8805" w14:textId="09F6A746" w:rsidR="00D51C6F" w:rsidRPr="00E11F60" w:rsidRDefault="00D51C6F" w:rsidP="0098053E">
            <w:pPr>
              <w:pStyle w:val="TABbody"/>
            </w:pPr>
            <w:r>
              <w:t>Forma di partecipazione alla procedura</w:t>
            </w:r>
            <w:r w:rsidRPr="00E11F60">
              <w:t xml:space="preserve"> </w:t>
            </w:r>
          </w:p>
        </w:tc>
        <w:tc>
          <w:tcPr>
            <w:tcW w:w="5670" w:type="dxa"/>
            <w:tcBorders>
              <w:bottom w:val="single" w:sz="4" w:space="0" w:color="auto"/>
            </w:tcBorders>
            <w:vAlign w:val="center"/>
          </w:tcPr>
          <w:p w14:paraId="2B1E1D01" w14:textId="6CE7778E" w:rsidR="00D51C6F" w:rsidRPr="00730338" w:rsidRDefault="00730338" w:rsidP="0098053E">
            <w:pPr>
              <w:pStyle w:val="TABbody"/>
              <w:jc w:val="right"/>
              <w:rPr>
                <w:highlight w:val="yellow"/>
              </w:rPr>
            </w:pPr>
            <w:r w:rsidRPr="00730338">
              <w:rPr>
                <w:highlight w:val="yellow"/>
              </w:rPr>
              <w:t>XXX</w:t>
            </w:r>
          </w:p>
        </w:tc>
      </w:tr>
      <w:bookmarkEnd w:id="1"/>
    </w:tbl>
    <w:p w14:paraId="46EAF409" w14:textId="77777777" w:rsidR="003C67FD" w:rsidRDefault="003C67FD" w:rsidP="003C67FD">
      <w:pPr>
        <w:pStyle w:val="usoboll1"/>
        <w:spacing w:line="300" w:lineRule="exact"/>
        <w:jc w:val="center"/>
        <w:rPr>
          <w:rFonts w:ascii="Manrope" w:hAnsi="Manrope" w:cs="Arial"/>
          <w:b/>
          <w:bCs/>
          <w:iCs/>
          <w:sz w:val="20"/>
          <w:szCs w:val="20"/>
          <w:lang w:val="it-IT"/>
        </w:rPr>
      </w:pPr>
    </w:p>
    <w:p w14:paraId="2C59F0FC" w14:textId="17077624" w:rsidR="003C67FD" w:rsidRDefault="003C67FD" w:rsidP="003C67FD">
      <w:pPr>
        <w:pStyle w:val="usoboll1"/>
        <w:spacing w:line="300" w:lineRule="exact"/>
        <w:jc w:val="center"/>
        <w:rPr>
          <w:rFonts w:ascii="Manrope" w:hAnsi="Manrope" w:cs="Arial"/>
          <w:b/>
          <w:bCs/>
          <w:iCs/>
          <w:sz w:val="20"/>
          <w:szCs w:val="20"/>
          <w:lang w:val="it-IT"/>
        </w:rPr>
      </w:pPr>
      <w:r>
        <w:rPr>
          <w:rFonts w:ascii="Manrope" w:hAnsi="Manrope" w:cs="Arial"/>
          <w:b/>
          <w:bCs/>
          <w:iCs/>
          <w:sz w:val="20"/>
          <w:szCs w:val="20"/>
          <w:lang w:val="it-IT"/>
        </w:rPr>
        <w:t>Dichiarazione CCNL</w:t>
      </w:r>
    </w:p>
    <w:p w14:paraId="144C03BF" w14:textId="4338607F" w:rsidR="003C67FD" w:rsidRDefault="003C67FD" w:rsidP="003C67FD">
      <w:pPr>
        <w:pStyle w:val="usoboll1"/>
        <w:spacing w:line="300" w:lineRule="exact"/>
        <w:jc w:val="center"/>
        <w:rPr>
          <w:rFonts w:ascii="Manrope" w:hAnsi="Manrope" w:cs="Arial"/>
          <w:b/>
          <w:bCs/>
          <w:iCs/>
          <w:sz w:val="20"/>
          <w:szCs w:val="20"/>
          <w:lang w:val="it-IT"/>
        </w:rPr>
      </w:pPr>
    </w:p>
    <w:p w14:paraId="132108D8" w14:textId="39DFF7A4" w:rsidR="003C67FD" w:rsidRPr="0007696E" w:rsidRDefault="003C67FD" w:rsidP="003C67FD">
      <w:pPr>
        <w:spacing w:after="0" w:line="300" w:lineRule="exact"/>
        <w:jc w:val="both"/>
        <w:rPr>
          <w:rFonts w:ascii="Manrope" w:hAnsi="Manrope" w:cs="Arial"/>
          <w:i/>
          <w:iCs/>
          <w:sz w:val="20"/>
          <w:szCs w:val="20"/>
        </w:rPr>
      </w:pPr>
      <w:r w:rsidRPr="00432A5B">
        <w:rPr>
          <w:rFonts w:ascii="Manrope" w:hAnsi="Manrope" w:cs="Arial"/>
          <w:sz w:val="20"/>
          <w:szCs w:val="20"/>
        </w:rPr>
        <w:t>Il sottoscritto</w:t>
      </w:r>
      <w:r w:rsidR="0007696E">
        <w:rPr>
          <w:rFonts w:ascii="Manrope" w:hAnsi="Manrope" w:cs="Arial"/>
          <w:sz w:val="20"/>
          <w:szCs w:val="20"/>
        </w:rPr>
        <w:t xml:space="preserve"> </w:t>
      </w:r>
      <w:r w:rsidR="0007696E">
        <w:rPr>
          <w:rFonts w:ascii="Manrope" w:hAnsi="Manrope" w:cs="Arial"/>
          <w:i/>
          <w:iCs/>
          <w:sz w:val="20"/>
          <w:szCs w:val="20"/>
        </w:rPr>
        <w:t>(indicare nome, cognome, luogo e data di nascita, codice fiscale)</w:t>
      </w:r>
    </w:p>
    <w:p w14:paraId="755D1417" w14:textId="2FBB77DA" w:rsidR="003C67FD" w:rsidRPr="0007696E" w:rsidRDefault="003C67FD" w:rsidP="003C67FD">
      <w:pPr>
        <w:spacing w:after="0" w:line="300" w:lineRule="exact"/>
        <w:jc w:val="both"/>
        <w:rPr>
          <w:rFonts w:ascii="Manrope" w:hAnsi="Manrope" w:cs="Arial"/>
          <w:i/>
          <w:iCs/>
          <w:sz w:val="20"/>
          <w:szCs w:val="20"/>
        </w:rPr>
      </w:pPr>
      <w:r w:rsidRPr="00432A5B">
        <w:rPr>
          <w:rFonts w:ascii="Manrope" w:hAnsi="Manrope" w:cs="Arial"/>
          <w:sz w:val="20"/>
          <w:szCs w:val="20"/>
        </w:rPr>
        <w:t xml:space="preserve">nella sua qualifica di </w:t>
      </w:r>
      <w:r w:rsidR="0007696E">
        <w:rPr>
          <w:rFonts w:ascii="Manrope" w:hAnsi="Manrope" w:cs="Arial"/>
          <w:i/>
          <w:iCs/>
          <w:sz w:val="20"/>
          <w:szCs w:val="20"/>
        </w:rPr>
        <w:t>(scegliere una delle opzioni proposte di seguito)</w:t>
      </w:r>
    </w:p>
    <w:p w14:paraId="0ED8BD74" w14:textId="77777777" w:rsidR="003C67FD" w:rsidRPr="00432A5B" w:rsidRDefault="003C67FD" w:rsidP="003C67FD">
      <w:pPr>
        <w:spacing w:after="0" w:line="300" w:lineRule="exact"/>
        <w:jc w:val="both"/>
        <w:rPr>
          <w:rFonts w:ascii="Manrope" w:hAnsi="Manrope" w:cs="Arial"/>
          <w:sz w:val="20"/>
          <w:szCs w:val="20"/>
        </w:rPr>
      </w:pPr>
      <w:r w:rsidRPr="00432A5B">
        <w:rPr>
          <w:rFonts w:ascii="Times New Roman" w:hAnsi="Times New Roman" w:cs="Times New Roman"/>
          <w:sz w:val="20"/>
          <w:szCs w:val="20"/>
        </w:rPr>
        <w:t>□</w:t>
      </w:r>
      <w:r w:rsidRPr="00432A5B">
        <w:rPr>
          <w:rFonts w:ascii="Manrope" w:hAnsi="Manrope" w:cs="Arial"/>
          <w:sz w:val="20"/>
          <w:szCs w:val="20"/>
        </w:rPr>
        <w:t xml:space="preserve"> Legale Rappresentante </w:t>
      </w:r>
    </w:p>
    <w:p w14:paraId="2BE8D1CD" w14:textId="77777777" w:rsidR="003C67FD" w:rsidRPr="00432A5B" w:rsidRDefault="003C67FD" w:rsidP="003C67FD">
      <w:pPr>
        <w:spacing w:after="0" w:line="300" w:lineRule="exact"/>
        <w:jc w:val="both"/>
        <w:rPr>
          <w:rFonts w:ascii="Manrope" w:hAnsi="Manrope" w:cs="Arial"/>
          <w:sz w:val="20"/>
          <w:szCs w:val="20"/>
        </w:rPr>
      </w:pPr>
      <w:r w:rsidRPr="00432A5B">
        <w:rPr>
          <w:rFonts w:ascii="Times New Roman" w:hAnsi="Times New Roman" w:cs="Times New Roman"/>
          <w:sz w:val="20"/>
          <w:szCs w:val="20"/>
        </w:rPr>
        <w:t>□</w:t>
      </w:r>
      <w:r w:rsidRPr="00432A5B">
        <w:rPr>
          <w:rFonts w:ascii="Manrope" w:hAnsi="Manrope" w:cs="Arial"/>
          <w:sz w:val="20"/>
          <w:szCs w:val="20"/>
        </w:rPr>
        <w:t xml:space="preserve"> Institore </w:t>
      </w:r>
    </w:p>
    <w:p w14:paraId="1DC563F7" w14:textId="44A0E2F1" w:rsidR="003C67FD" w:rsidRPr="00432A5B" w:rsidRDefault="003C67FD" w:rsidP="003C67FD">
      <w:pPr>
        <w:spacing w:after="0" w:line="300" w:lineRule="exact"/>
        <w:jc w:val="both"/>
        <w:rPr>
          <w:rFonts w:ascii="Manrope" w:hAnsi="Manrope" w:cs="Arial"/>
          <w:sz w:val="20"/>
          <w:szCs w:val="20"/>
        </w:rPr>
      </w:pPr>
      <w:r w:rsidRPr="00432A5B">
        <w:rPr>
          <w:rFonts w:ascii="Times New Roman" w:hAnsi="Times New Roman" w:cs="Times New Roman"/>
          <w:sz w:val="20"/>
          <w:szCs w:val="20"/>
        </w:rPr>
        <w:t>□</w:t>
      </w:r>
      <w:r w:rsidRPr="00432A5B">
        <w:rPr>
          <w:rFonts w:ascii="Manrope" w:hAnsi="Manrope" w:cs="Arial"/>
          <w:sz w:val="20"/>
          <w:szCs w:val="20"/>
        </w:rPr>
        <w:t xml:space="preserve"> Procuratore speciale o generale con mandato di rappresentanza con firma disgiunta </w:t>
      </w:r>
    </w:p>
    <w:p w14:paraId="64DAC51F" w14:textId="13221AFD" w:rsidR="003C67FD" w:rsidRDefault="003C67FD" w:rsidP="003C67FD">
      <w:pPr>
        <w:pStyle w:val="usoboll1"/>
        <w:spacing w:line="300" w:lineRule="exact"/>
        <w:rPr>
          <w:rFonts w:ascii="Manrope" w:hAnsi="Manrope" w:cs="Arial"/>
          <w:sz w:val="20"/>
          <w:szCs w:val="20"/>
        </w:rPr>
      </w:pPr>
      <w:r w:rsidRPr="003C67FD">
        <w:rPr>
          <w:sz w:val="20"/>
          <w:szCs w:val="20"/>
        </w:rPr>
        <w:t>□</w:t>
      </w:r>
      <w:r w:rsidRPr="003C67FD">
        <w:rPr>
          <w:rFonts w:ascii="Manrope" w:hAnsi="Manrope" w:cs="Arial"/>
          <w:sz w:val="20"/>
          <w:szCs w:val="20"/>
        </w:rPr>
        <w:t xml:space="preserve"> </w:t>
      </w:r>
      <w:r w:rsidRPr="00432A5B">
        <w:rPr>
          <w:rFonts w:ascii="Manrope" w:hAnsi="Manrope" w:cs="Arial"/>
          <w:sz w:val="20"/>
          <w:szCs w:val="20"/>
        </w:rPr>
        <w:t>Procuratore speciale o generale con mandato di rappresentanza con firma congiunta della ditta che rappresenta</w:t>
      </w:r>
    </w:p>
    <w:p w14:paraId="1E722797" w14:textId="67661289" w:rsidR="000F5CDF" w:rsidRDefault="000F5CDF" w:rsidP="003C67FD">
      <w:pPr>
        <w:pStyle w:val="usoboll1"/>
        <w:spacing w:line="300" w:lineRule="exact"/>
        <w:rPr>
          <w:rFonts w:ascii="Manrope" w:hAnsi="Manrope" w:cs="Arial"/>
          <w:iCs/>
          <w:sz w:val="20"/>
          <w:szCs w:val="20"/>
          <w:lang w:val="it-IT"/>
        </w:rPr>
      </w:pPr>
      <w:r w:rsidRPr="000F5CDF">
        <w:rPr>
          <w:rFonts w:ascii="Manrope" w:hAnsi="Manrope" w:cs="Arial"/>
          <w:iCs/>
          <w:sz w:val="20"/>
          <w:szCs w:val="20"/>
          <w:lang w:val="it-IT"/>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0F5CDF">
        <w:rPr>
          <w:rFonts w:ascii="Manrope" w:hAnsi="Manrope" w:cs="Arial"/>
          <w:iCs/>
          <w:sz w:val="20"/>
          <w:szCs w:val="20"/>
          <w:lang w:val="it-IT"/>
        </w:rPr>
        <w:t>D.Lgs.</w:t>
      </w:r>
      <w:proofErr w:type="spellEnd"/>
      <w:r w:rsidRPr="000F5CDF">
        <w:rPr>
          <w:rFonts w:ascii="Manrope" w:hAnsi="Manrope" w:cs="Arial"/>
          <w:iCs/>
          <w:sz w:val="20"/>
          <w:szCs w:val="20"/>
          <w:lang w:val="it-IT"/>
        </w:rPr>
        <w:t xml:space="preserve"> n. 36/2023 e alla normativa vigente in materia</w:t>
      </w:r>
      <w:r>
        <w:rPr>
          <w:rFonts w:ascii="Manrope" w:hAnsi="Manrope" w:cs="Arial"/>
          <w:iCs/>
          <w:sz w:val="20"/>
          <w:szCs w:val="20"/>
          <w:lang w:val="it-IT"/>
        </w:rPr>
        <w:t>,</w:t>
      </w:r>
    </w:p>
    <w:p w14:paraId="51E1F114" w14:textId="6FDF1C27" w:rsidR="000F5CDF" w:rsidRDefault="000F5CDF" w:rsidP="000F5CDF">
      <w:pPr>
        <w:pStyle w:val="usoboll1"/>
        <w:spacing w:before="120" w:after="120" w:line="300" w:lineRule="exact"/>
        <w:jc w:val="center"/>
        <w:rPr>
          <w:rFonts w:ascii="Manrope" w:hAnsi="Manrope" w:cs="Arial"/>
          <w:b/>
          <w:bCs/>
          <w:iCs/>
          <w:sz w:val="20"/>
          <w:szCs w:val="20"/>
          <w:lang w:val="it-IT"/>
        </w:rPr>
      </w:pPr>
      <w:r w:rsidRPr="000F5CDF">
        <w:rPr>
          <w:rFonts w:ascii="Manrope" w:hAnsi="Manrope" w:cs="Arial"/>
          <w:b/>
          <w:bCs/>
          <w:iCs/>
          <w:sz w:val="20"/>
          <w:szCs w:val="20"/>
          <w:lang w:val="it-IT"/>
        </w:rPr>
        <w:t>dichiara</w:t>
      </w:r>
    </w:p>
    <w:p w14:paraId="5D47FC5B" w14:textId="4AC0AE5F" w:rsidR="000F5CDF" w:rsidRPr="000F5CDF" w:rsidRDefault="000F5CDF" w:rsidP="000F5CDF">
      <w:pPr>
        <w:pStyle w:val="usoboll1"/>
        <w:spacing w:before="120" w:after="120" w:line="300" w:lineRule="exact"/>
        <w:jc w:val="center"/>
        <w:rPr>
          <w:rFonts w:ascii="Manrope" w:hAnsi="Manrope" w:cs="Arial"/>
          <w:i/>
          <w:sz w:val="20"/>
          <w:szCs w:val="20"/>
          <w:lang w:val="it-IT"/>
        </w:rPr>
      </w:pPr>
      <w:r>
        <w:rPr>
          <w:rFonts w:ascii="Manrope" w:hAnsi="Manrope" w:cs="Arial"/>
          <w:i/>
          <w:sz w:val="20"/>
          <w:szCs w:val="20"/>
          <w:lang w:val="it-IT"/>
        </w:rPr>
        <w:t>(scegliere una delle due opzioni)</w:t>
      </w:r>
    </w:p>
    <w:p w14:paraId="4B90AA23" w14:textId="424EECB8" w:rsidR="00D51C6F" w:rsidRDefault="000F5CDF" w:rsidP="000F5CDF">
      <w:pPr>
        <w:pStyle w:val="BodySPAZIO"/>
        <w:numPr>
          <w:ilvl w:val="0"/>
          <w:numId w:val="11"/>
        </w:numPr>
        <w:jc w:val="both"/>
        <w:rPr>
          <w:lang w:val="it-IT"/>
        </w:rPr>
      </w:pPr>
      <w:r>
        <w:rPr>
          <w:lang w:val="it-IT"/>
        </w:rPr>
        <w:t xml:space="preserve">di applicare il CCNL indicato dalla stazione appaltante nel par. 4 del capitolato d’oneri: </w:t>
      </w:r>
      <w:r w:rsidRPr="000F5CDF">
        <w:rPr>
          <w:lang w:val="it-IT"/>
        </w:rPr>
        <w:t>CCNL per i dipendenti da Istituti e Imprese di Vigilanza Privata e Servizi Fiduciari – Codice alfanumerico CNEL HV17, aggiornato a ipotesi di accordo del 16 febbraio 2024</w:t>
      </w:r>
    </w:p>
    <w:p w14:paraId="02FE4664" w14:textId="474851AA" w:rsidR="000F5CDF" w:rsidRPr="003C67FD" w:rsidRDefault="000F5CDF" w:rsidP="000F5CDF">
      <w:pPr>
        <w:pStyle w:val="BodySPAZIO"/>
        <w:numPr>
          <w:ilvl w:val="0"/>
          <w:numId w:val="11"/>
        </w:numPr>
        <w:jc w:val="both"/>
        <w:rPr>
          <w:lang w:val="it-IT"/>
        </w:rPr>
      </w:pPr>
      <w:r>
        <w:rPr>
          <w:lang w:val="it-IT"/>
        </w:rPr>
        <w:lastRenderedPageBreak/>
        <w:t xml:space="preserve">di applicare il seguente CCNL </w:t>
      </w:r>
      <w:r>
        <w:rPr>
          <w:i/>
          <w:iCs/>
          <w:lang w:val="it-IT"/>
        </w:rPr>
        <w:t xml:space="preserve">(indicare nome e codice alfanumerico) </w:t>
      </w:r>
      <w:r>
        <w:rPr>
          <w:lang w:val="it-IT"/>
        </w:rPr>
        <w:t>____________________, che è equivalente rispetto a quello individuato dalla stazione appaltante. A tal fine si allega alla presente documentazione a comprova.</w:t>
      </w:r>
    </w:p>
    <w:p w14:paraId="20609A8F" w14:textId="3C71D055" w:rsidR="003C67FD" w:rsidRDefault="003C67FD" w:rsidP="00A63FA4">
      <w:pPr>
        <w:pStyle w:val="BodySPAZIO"/>
        <w:rPr>
          <w:lang w:val="it-IT"/>
        </w:rPr>
      </w:pPr>
    </w:p>
    <w:p w14:paraId="75522418" w14:textId="4DC59C82" w:rsidR="000F5CDF" w:rsidRDefault="000F5CDF" w:rsidP="000F5CDF">
      <w:pPr>
        <w:pStyle w:val="BodySPAZIO"/>
        <w:jc w:val="center"/>
        <w:rPr>
          <w:b/>
          <w:bCs/>
          <w:lang w:val="it-IT"/>
        </w:rPr>
      </w:pPr>
      <w:r>
        <w:rPr>
          <w:b/>
          <w:bCs/>
          <w:lang w:val="it-IT"/>
        </w:rPr>
        <w:t xml:space="preserve">RELAZIONE TECNICA </w:t>
      </w:r>
      <w:r w:rsidR="00615E9F">
        <w:rPr>
          <w:b/>
          <w:bCs/>
          <w:lang w:val="it-IT"/>
        </w:rPr>
        <w:t>PER CRITERI DISCREZIONALI</w:t>
      </w:r>
    </w:p>
    <w:p w14:paraId="3111F680" w14:textId="6D701FD7" w:rsidR="00615E9F" w:rsidRPr="000F5CDF" w:rsidRDefault="00615E9F" w:rsidP="00615E9F">
      <w:pPr>
        <w:pStyle w:val="BodySPAZIO"/>
        <w:jc w:val="both"/>
        <w:rPr>
          <w:b/>
          <w:bCs/>
          <w:lang w:val="it-IT"/>
        </w:rPr>
      </w:pPr>
      <w:r>
        <w:rPr>
          <w:b/>
          <w:bCs/>
          <w:lang w:val="it-IT"/>
        </w:rPr>
        <w:t xml:space="preserve">ATTENZIONE: </w:t>
      </w:r>
      <w:r w:rsidRPr="00615E9F">
        <w:rPr>
          <w:b/>
          <w:bCs/>
          <w:u w:val="single"/>
          <w:lang w:val="it-IT"/>
        </w:rPr>
        <w:t xml:space="preserve">NON INDICARE NEL PRESENTE DOCUMENTO I COSTI DELLA MANODOPERA O QUALSIASI </w:t>
      </w:r>
      <w:r>
        <w:rPr>
          <w:b/>
          <w:bCs/>
          <w:u w:val="single"/>
          <w:lang w:val="it-IT"/>
        </w:rPr>
        <w:t xml:space="preserve">ALTRO </w:t>
      </w:r>
      <w:r w:rsidRPr="00615E9F">
        <w:rPr>
          <w:b/>
          <w:bCs/>
          <w:u w:val="single"/>
          <w:lang w:val="it-IT"/>
        </w:rPr>
        <w:t xml:space="preserve">ELEMENTO CHE POSSA FAR COMPRENDERE </w:t>
      </w:r>
      <w:r>
        <w:rPr>
          <w:b/>
          <w:bCs/>
          <w:u w:val="single"/>
          <w:lang w:val="it-IT"/>
        </w:rPr>
        <w:t>IL VALORDE DEL</w:t>
      </w:r>
      <w:r w:rsidRPr="00615E9F">
        <w:rPr>
          <w:b/>
          <w:bCs/>
          <w:u w:val="single"/>
          <w:lang w:val="it-IT"/>
        </w:rPr>
        <w:t>L’OFFERTA ECONOMICA PRESENTATA</w:t>
      </w:r>
      <w:r>
        <w:rPr>
          <w:b/>
          <w:bCs/>
          <w:lang w:val="it-IT"/>
        </w:rPr>
        <w:t>.</w:t>
      </w:r>
    </w:p>
    <w:tbl>
      <w:tblPr>
        <w:tblStyle w:val="Grigliatabella"/>
        <w:tblW w:w="9639" w:type="dxa"/>
        <w:tblBorders>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D51C6F" w14:paraId="4A649EAA" w14:textId="77777777" w:rsidTr="00D51C6F">
        <w:trPr>
          <w:trHeight w:val="611"/>
        </w:trPr>
        <w:tc>
          <w:tcPr>
            <w:tcW w:w="9639" w:type="dxa"/>
            <w:tcBorders>
              <w:top w:val="nil"/>
              <w:bottom w:val="single" w:sz="18" w:space="0" w:color="102C53" w:themeColor="accent1"/>
            </w:tcBorders>
            <w:vAlign w:val="center"/>
          </w:tcPr>
          <w:p w14:paraId="59011A9A" w14:textId="77777777" w:rsidR="00D51C6F" w:rsidRPr="007A6384" w:rsidRDefault="00D51C6F" w:rsidP="00D51C6F">
            <w:pPr>
              <w:pStyle w:val="usoboll1"/>
              <w:spacing w:line="300" w:lineRule="exact"/>
              <w:jc w:val="center"/>
              <w:rPr>
                <w:rFonts w:ascii="Manrope" w:hAnsi="Manrope" w:cs="Arial"/>
                <w:b/>
                <w:bCs/>
                <w:iCs/>
                <w:sz w:val="20"/>
                <w:szCs w:val="20"/>
                <w:lang w:val="it-IT"/>
              </w:rPr>
            </w:pPr>
            <w:bookmarkStart w:id="2" w:name="_Hlk200007418"/>
            <w:bookmarkEnd w:id="0"/>
            <w:r w:rsidRPr="007A6384">
              <w:rPr>
                <w:rFonts w:ascii="Manrope" w:hAnsi="Manrope" w:cs="Arial"/>
                <w:b/>
                <w:bCs/>
                <w:iCs/>
                <w:sz w:val="20"/>
                <w:szCs w:val="20"/>
                <w:lang w:val="it-IT"/>
              </w:rPr>
              <w:t>A.2</w:t>
            </w:r>
            <w:r>
              <w:rPr>
                <w:rFonts w:ascii="Manrope" w:hAnsi="Manrope" w:cs="Arial"/>
                <w:b/>
                <w:bCs/>
                <w:iCs/>
                <w:sz w:val="20"/>
                <w:szCs w:val="20"/>
                <w:lang w:val="it-IT"/>
              </w:rPr>
              <w:t>.1</w:t>
            </w:r>
            <w:r w:rsidRPr="007A6384">
              <w:rPr>
                <w:rFonts w:ascii="Manrope" w:hAnsi="Manrope" w:cs="Arial"/>
                <w:b/>
                <w:bCs/>
                <w:iCs/>
                <w:sz w:val="20"/>
                <w:szCs w:val="20"/>
                <w:lang w:val="it-IT"/>
              </w:rPr>
              <w:t xml:space="preserve"> Qualità della struttura organizzativa</w:t>
            </w:r>
          </w:p>
          <w:bookmarkEnd w:id="2"/>
          <w:p w14:paraId="2FC8EE24" w14:textId="5472F3D5" w:rsidR="00D51C6F" w:rsidRPr="00BC0295" w:rsidRDefault="00D51C6F" w:rsidP="00D51C6F">
            <w:pPr>
              <w:pStyle w:val="TABtestatina"/>
              <w:jc w:val="center"/>
            </w:pPr>
          </w:p>
        </w:tc>
      </w:tr>
      <w:tr w:rsidR="00D51C6F" w14:paraId="45A44FF8" w14:textId="77777777" w:rsidTr="00D51C6F">
        <w:trPr>
          <w:trHeight w:val="510"/>
        </w:trPr>
        <w:tc>
          <w:tcPr>
            <w:tcW w:w="9639" w:type="dxa"/>
            <w:tcBorders>
              <w:top w:val="single" w:sz="18" w:space="0" w:color="102C53" w:themeColor="accent1"/>
            </w:tcBorders>
            <w:vAlign w:val="center"/>
          </w:tcPr>
          <w:p w14:paraId="3DE8E159" w14:textId="77777777" w:rsidR="00D51C6F" w:rsidRPr="007A6384" w:rsidRDefault="00D51C6F" w:rsidP="00D51C6F">
            <w:pPr>
              <w:pStyle w:val="usoboll1"/>
              <w:spacing w:line="300" w:lineRule="exact"/>
              <w:rPr>
                <w:rFonts w:ascii="Manrope" w:hAnsi="Manrope" w:cs="Arial"/>
                <w:iCs/>
                <w:sz w:val="20"/>
                <w:szCs w:val="20"/>
                <w:lang w:val="it-IT"/>
              </w:rPr>
            </w:pPr>
            <w:r w:rsidRPr="007A6384">
              <w:rPr>
                <w:rFonts w:ascii="Manrope" w:hAnsi="Manrope" w:cs="Arial"/>
                <w:iCs/>
                <w:sz w:val="20"/>
                <w:szCs w:val="20"/>
                <w:lang w:val="it-IT"/>
              </w:rPr>
              <w:t>Il concorrente dovrà descrivere la struttura organizzativa di supporto alla gestione dei servizi, indicando le risorse e le strutture che saranno utilizzate per organizzare i servizi ed eventualmente supportarli durante l’attività sul campo. Per risorse e strutture si intendono, a titolo di esempio, gli uffici amministrativi e di gestione del personale, altri uffici dell’organizzazione aziendale, la Centrale Operativa, le GPG impegnate nel servizio o che possono essere impegnate a supporto in caso di necessità.</w:t>
            </w:r>
          </w:p>
          <w:p w14:paraId="2A19EADA" w14:textId="77777777" w:rsidR="00D51C6F" w:rsidRPr="007A6384" w:rsidRDefault="00D51C6F" w:rsidP="00D51C6F">
            <w:pPr>
              <w:pStyle w:val="usoboll1"/>
              <w:spacing w:line="300" w:lineRule="exact"/>
              <w:rPr>
                <w:rFonts w:ascii="Manrope" w:hAnsi="Manrope" w:cs="Arial"/>
                <w:iCs/>
                <w:sz w:val="20"/>
                <w:szCs w:val="20"/>
                <w:lang w:val="it-IT"/>
              </w:rPr>
            </w:pPr>
            <w:r w:rsidRPr="007A6384">
              <w:rPr>
                <w:rFonts w:ascii="Manrope" w:hAnsi="Manrope" w:cs="Arial"/>
                <w:iCs/>
                <w:sz w:val="20"/>
                <w:szCs w:val="20"/>
                <w:lang w:val="it-IT"/>
              </w:rPr>
              <w:t>Saranno valutate positivamente descrizioni precise e circostanziate delle risorse e strutture a supporto, che indichino in modo esplicito le modalità effettive di coinvolgimento della struttura organizzativa rispetto ai servizi oggetto dell’appalto.</w:t>
            </w:r>
          </w:p>
          <w:p w14:paraId="3F5366AA" w14:textId="77777777" w:rsidR="00D51C6F" w:rsidRPr="007A6384" w:rsidRDefault="00D51C6F" w:rsidP="00D51C6F">
            <w:pPr>
              <w:pStyle w:val="usoboll1"/>
              <w:spacing w:line="300" w:lineRule="exact"/>
              <w:rPr>
                <w:rFonts w:ascii="Manrope" w:hAnsi="Manrope" w:cs="Arial"/>
                <w:iCs/>
                <w:sz w:val="20"/>
                <w:szCs w:val="20"/>
                <w:lang w:val="it-IT"/>
              </w:rPr>
            </w:pPr>
            <w:r w:rsidRPr="007A6384">
              <w:rPr>
                <w:rFonts w:ascii="Manrope" w:hAnsi="Manrope" w:cs="Arial"/>
                <w:iCs/>
                <w:sz w:val="20"/>
                <w:szCs w:val="20"/>
                <w:lang w:val="it-IT"/>
              </w:rPr>
              <w:t>Il concorrente dovrà inoltre descrivere le competenze delle figure individuata come responsabile del servizio e responsabile operativo del servizio.</w:t>
            </w:r>
          </w:p>
          <w:p w14:paraId="7D966DCF" w14:textId="77777777" w:rsidR="00D51C6F" w:rsidRPr="007A6384" w:rsidRDefault="00D51C6F" w:rsidP="00D51C6F">
            <w:pPr>
              <w:pStyle w:val="usoboll1"/>
              <w:spacing w:line="300" w:lineRule="exact"/>
              <w:rPr>
                <w:rFonts w:ascii="Manrope" w:hAnsi="Manrope" w:cs="Arial"/>
                <w:iCs/>
                <w:sz w:val="20"/>
                <w:szCs w:val="20"/>
                <w:lang w:val="it-IT"/>
              </w:rPr>
            </w:pPr>
            <w:r w:rsidRPr="007A6384">
              <w:rPr>
                <w:rFonts w:ascii="Manrope" w:hAnsi="Manrope" w:cs="Arial"/>
                <w:iCs/>
                <w:sz w:val="20"/>
                <w:szCs w:val="20"/>
                <w:lang w:val="it-IT"/>
              </w:rPr>
              <w:t>Saranno valutate positivamente profili professionali con competenze pluriennali nella gestione di appalti di complessità e dimensione analoghi al presente appalto.</w:t>
            </w:r>
          </w:p>
          <w:p w14:paraId="0EFF872D" w14:textId="77777777" w:rsidR="00D51C6F" w:rsidRPr="007A6384" w:rsidRDefault="00D51C6F" w:rsidP="00D51C6F">
            <w:pPr>
              <w:pStyle w:val="usoboll1"/>
              <w:spacing w:line="300" w:lineRule="exact"/>
              <w:rPr>
                <w:rFonts w:ascii="Manrope" w:hAnsi="Manrope" w:cs="Arial"/>
                <w:iCs/>
                <w:sz w:val="20"/>
                <w:szCs w:val="20"/>
                <w:lang w:val="it-IT"/>
              </w:rPr>
            </w:pPr>
            <w:r w:rsidRPr="007A6384">
              <w:rPr>
                <w:rFonts w:ascii="Manrope" w:hAnsi="Manrope" w:cs="Arial"/>
                <w:iCs/>
                <w:sz w:val="20"/>
                <w:szCs w:val="20"/>
                <w:lang w:val="it-IT"/>
              </w:rPr>
              <w:t>Saranno valutati positivamente titoli di studio o altre attività formative relative alla gestione e organizzazione aziendale e al project management.</w:t>
            </w:r>
          </w:p>
          <w:p w14:paraId="7BF18F41" w14:textId="77777777" w:rsidR="00D51C6F" w:rsidRPr="007A6384" w:rsidRDefault="00D51C6F" w:rsidP="00D51C6F">
            <w:pPr>
              <w:pStyle w:val="usoboll1"/>
              <w:spacing w:line="300" w:lineRule="exact"/>
              <w:rPr>
                <w:rFonts w:ascii="Manrope" w:hAnsi="Manrope" w:cs="Arial"/>
                <w:iCs/>
                <w:sz w:val="20"/>
                <w:szCs w:val="20"/>
                <w:lang w:val="it-IT"/>
              </w:rPr>
            </w:pPr>
            <w:r w:rsidRPr="007A6384">
              <w:rPr>
                <w:rFonts w:ascii="Manrope" w:hAnsi="Manrope" w:cs="Arial"/>
                <w:iCs/>
                <w:sz w:val="20"/>
                <w:szCs w:val="20"/>
                <w:lang w:val="it-IT"/>
              </w:rPr>
              <w:t>Saranno valutate positivamente capacità gestionali per conduzione di un servizio complesso e organizzative per la gestione del gruppo di lavoro.</w:t>
            </w:r>
          </w:p>
          <w:p w14:paraId="7D119C82" w14:textId="77777777" w:rsidR="00D51C6F" w:rsidRPr="007A6384" w:rsidRDefault="00D51C6F" w:rsidP="00D51C6F">
            <w:pPr>
              <w:pStyle w:val="usoboll1"/>
              <w:spacing w:line="300" w:lineRule="exact"/>
              <w:rPr>
                <w:rFonts w:ascii="Manrope" w:hAnsi="Manrope" w:cs="Arial"/>
                <w:iCs/>
                <w:sz w:val="20"/>
                <w:szCs w:val="20"/>
                <w:lang w:val="it-IT"/>
              </w:rPr>
            </w:pPr>
            <w:r w:rsidRPr="007A6384">
              <w:rPr>
                <w:rFonts w:ascii="Manrope" w:hAnsi="Manrope" w:cs="Arial"/>
                <w:iCs/>
                <w:sz w:val="20"/>
                <w:szCs w:val="20"/>
                <w:lang w:val="it-IT"/>
              </w:rPr>
              <w:t>Ai fini della valutazione, dovrà essere allegato curriculum vitae nominativo della risorsa individuata.</w:t>
            </w:r>
          </w:p>
          <w:p w14:paraId="3B1C3EDC" w14:textId="5E8C2D38" w:rsidR="00D51C6F" w:rsidRPr="00D51C6F" w:rsidRDefault="00D51C6F" w:rsidP="00D51C6F">
            <w:pPr>
              <w:pStyle w:val="usoboll1"/>
              <w:spacing w:line="300" w:lineRule="exact"/>
              <w:rPr>
                <w:rFonts w:ascii="Manrope" w:hAnsi="Manrope" w:cs="Arial"/>
                <w:iCs/>
                <w:sz w:val="20"/>
                <w:szCs w:val="20"/>
                <w:lang w:val="it-IT"/>
              </w:rPr>
            </w:pPr>
            <w:r w:rsidRPr="007A6384">
              <w:rPr>
                <w:rFonts w:ascii="Manrope" w:hAnsi="Manrope" w:cs="Arial"/>
                <w:iCs/>
                <w:sz w:val="20"/>
                <w:szCs w:val="20"/>
                <w:lang w:val="it-IT"/>
              </w:rPr>
              <w:t>In sede di esecuzione del servizio il personale impiegato dovrà possedere competenze coerenti con quanto dichiarato in sede di offerta a pena di applicazione delle penali previste.</w:t>
            </w:r>
          </w:p>
        </w:tc>
      </w:tr>
      <w:tr w:rsidR="00D51C6F" w14:paraId="39ABB552" w14:textId="77777777" w:rsidTr="00417BC0">
        <w:trPr>
          <w:trHeight w:val="510"/>
        </w:trPr>
        <w:tc>
          <w:tcPr>
            <w:tcW w:w="9639" w:type="dxa"/>
            <w:vAlign w:val="center"/>
          </w:tcPr>
          <w:p w14:paraId="558A6759" w14:textId="7BEC1038" w:rsidR="00730338" w:rsidRPr="002D55D5" w:rsidRDefault="00D51C6F" w:rsidP="00D51C6F">
            <w:pPr>
              <w:pStyle w:val="TABbody"/>
            </w:pPr>
            <w:r w:rsidRPr="00D51C6F">
              <w:rPr>
                <w:highlight w:val="yellow"/>
              </w:rPr>
              <w:t>Proposta operatore economico</w:t>
            </w:r>
          </w:p>
        </w:tc>
      </w:tr>
      <w:tr w:rsidR="00730338" w14:paraId="6AF4EBC2" w14:textId="77777777" w:rsidTr="00417BC0">
        <w:trPr>
          <w:trHeight w:val="510"/>
        </w:trPr>
        <w:tc>
          <w:tcPr>
            <w:tcW w:w="9639" w:type="dxa"/>
            <w:vAlign w:val="center"/>
          </w:tcPr>
          <w:p w14:paraId="201BF0E3" w14:textId="272A452F" w:rsidR="00730338" w:rsidRPr="00730338" w:rsidRDefault="00730338" w:rsidP="00730338">
            <w:pPr>
              <w:pStyle w:val="TABbody"/>
              <w:jc w:val="both"/>
              <w:rPr>
                <w:b/>
                <w:bCs/>
              </w:rPr>
            </w:pPr>
            <w:r w:rsidRPr="00730338">
              <w:rPr>
                <w:b/>
                <w:bCs/>
              </w:rPr>
              <w:t>NOME E QUALIFICHE PROFESSIONALI DELLE PERSONE FISICHE INCARICATI DELLE SEGUENTI PRESTAZIONI: RESPONSABILE DEL SERVIZIO E RESPONSABILE/I OPERATIVO/I DEL SERVIZIO</w:t>
            </w:r>
          </w:p>
        </w:tc>
      </w:tr>
      <w:tr w:rsidR="00730338" w14:paraId="1DAABA03" w14:textId="77777777" w:rsidTr="00417BC0">
        <w:trPr>
          <w:trHeight w:val="510"/>
        </w:trPr>
        <w:tc>
          <w:tcPr>
            <w:tcW w:w="9639" w:type="dxa"/>
            <w:vAlign w:val="center"/>
          </w:tcPr>
          <w:p w14:paraId="24A9B5A8" w14:textId="50A36A77" w:rsidR="00730338" w:rsidRPr="00730338" w:rsidRDefault="00730338" w:rsidP="00730338">
            <w:pPr>
              <w:pStyle w:val="TABbody"/>
              <w:jc w:val="both"/>
            </w:pPr>
            <w:r w:rsidRPr="00730338">
              <w:rPr>
                <w:highlight w:val="yellow"/>
              </w:rPr>
              <w:t>Indicare nome e qualifiche</w:t>
            </w:r>
          </w:p>
        </w:tc>
      </w:tr>
    </w:tbl>
    <w:p w14:paraId="37834C32" w14:textId="04ECAD58" w:rsidR="00692DDA" w:rsidRDefault="00692DDA" w:rsidP="00A63FA4">
      <w:pPr>
        <w:pStyle w:val="BodySPAZIO"/>
        <w:rPr>
          <w:lang w:val="it-IT"/>
        </w:rPr>
      </w:pPr>
    </w:p>
    <w:tbl>
      <w:tblPr>
        <w:tblStyle w:val="Grigliatabella"/>
        <w:tblW w:w="9639" w:type="dxa"/>
        <w:tblBorders>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D51C6F" w14:paraId="700A0C9C" w14:textId="77777777" w:rsidTr="00AF005E">
        <w:trPr>
          <w:trHeight w:val="611"/>
        </w:trPr>
        <w:tc>
          <w:tcPr>
            <w:tcW w:w="9639" w:type="dxa"/>
            <w:tcBorders>
              <w:top w:val="nil"/>
              <w:bottom w:val="single" w:sz="18" w:space="0" w:color="102C53" w:themeColor="accent1"/>
            </w:tcBorders>
            <w:vAlign w:val="center"/>
          </w:tcPr>
          <w:p w14:paraId="567C0CF6" w14:textId="6545B76E" w:rsidR="00D51C6F" w:rsidRPr="00BC0295" w:rsidRDefault="00D51C6F" w:rsidP="00AF005E">
            <w:pPr>
              <w:pStyle w:val="TABtestatina"/>
              <w:jc w:val="center"/>
            </w:pPr>
            <w:r w:rsidRPr="007A6384">
              <w:rPr>
                <w:rFonts w:cs="Arial"/>
                <w:iCs/>
              </w:rPr>
              <w:t>A.3.1 Misure formative e informative</w:t>
            </w:r>
            <w:r w:rsidRPr="00BC0295">
              <w:t xml:space="preserve"> </w:t>
            </w:r>
          </w:p>
        </w:tc>
      </w:tr>
      <w:tr w:rsidR="00D51C6F" w14:paraId="29093D91" w14:textId="77777777" w:rsidTr="00AF005E">
        <w:trPr>
          <w:trHeight w:val="510"/>
        </w:trPr>
        <w:tc>
          <w:tcPr>
            <w:tcW w:w="9639" w:type="dxa"/>
            <w:tcBorders>
              <w:top w:val="single" w:sz="18" w:space="0" w:color="102C53" w:themeColor="accent1"/>
            </w:tcBorders>
            <w:vAlign w:val="center"/>
          </w:tcPr>
          <w:p w14:paraId="4C5176DA" w14:textId="77777777" w:rsidR="00D51C6F" w:rsidRPr="007A6384" w:rsidRDefault="00D51C6F" w:rsidP="00D51C6F">
            <w:pPr>
              <w:pStyle w:val="usoboll1"/>
              <w:spacing w:line="300" w:lineRule="exact"/>
              <w:rPr>
                <w:rFonts w:ascii="Manrope" w:hAnsi="Manrope" w:cs="Arial"/>
                <w:iCs/>
                <w:sz w:val="20"/>
                <w:szCs w:val="20"/>
                <w:lang w:val="it-IT"/>
              </w:rPr>
            </w:pPr>
            <w:r w:rsidRPr="007A6384">
              <w:rPr>
                <w:rFonts w:ascii="Manrope" w:hAnsi="Manrope" w:cs="Arial"/>
                <w:iCs/>
                <w:sz w:val="20"/>
                <w:szCs w:val="20"/>
                <w:lang w:val="it-IT"/>
              </w:rPr>
              <w:lastRenderedPageBreak/>
              <w:t>È richiesto ai partecipanti di descrivere in modo dettagliato le attività di formazione previste dall’operatore economico per tutto il personale adibito all'esecuzione dei servizi presso la stazione appaltante con particolare riferimento a:</w:t>
            </w:r>
          </w:p>
          <w:p w14:paraId="6C496E1F" w14:textId="77777777" w:rsidR="00D51C6F" w:rsidRPr="007A6384" w:rsidRDefault="00D51C6F" w:rsidP="00D51C6F">
            <w:pPr>
              <w:pStyle w:val="usoboll1"/>
              <w:numPr>
                <w:ilvl w:val="1"/>
                <w:numId w:val="6"/>
              </w:numPr>
              <w:spacing w:line="300" w:lineRule="exact"/>
              <w:ind w:left="709"/>
              <w:rPr>
                <w:rFonts w:ascii="Manrope" w:hAnsi="Manrope" w:cs="Arial"/>
                <w:iCs/>
                <w:sz w:val="20"/>
                <w:szCs w:val="20"/>
                <w:lang w:val="it-IT"/>
              </w:rPr>
            </w:pPr>
            <w:r w:rsidRPr="007A6384">
              <w:rPr>
                <w:rFonts w:ascii="Manrope" w:hAnsi="Manrope" w:cs="Arial"/>
                <w:iCs/>
                <w:sz w:val="20"/>
                <w:szCs w:val="20"/>
                <w:lang w:val="it-IT"/>
              </w:rPr>
              <w:t>formazione prevista dal Capitolato Tecnico SDA</w:t>
            </w:r>
          </w:p>
          <w:p w14:paraId="58128ECD" w14:textId="77777777" w:rsidR="00D51C6F" w:rsidRPr="007A6384" w:rsidRDefault="00D51C6F" w:rsidP="00D51C6F">
            <w:pPr>
              <w:pStyle w:val="usoboll1"/>
              <w:numPr>
                <w:ilvl w:val="1"/>
                <w:numId w:val="6"/>
              </w:numPr>
              <w:spacing w:line="300" w:lineRule="exact"/>
              <w:ind w:left="709"/>
              <w:rPr>
                <w:rFonts w:ascii="Manrope" w:hAnsi="Manrope" w:cs="Arial"/>
                <w:iCs/>
                <w:sz w:val="20"/>
                <w:szCs w:val="20"/>
                <w:lang w:val="it-IT"/>
              </w:rPr>
            </w:pPr>
            <w:r w:rsidRPr="007A6384">
              <w:rPr>
                <w:rFonts w:ascii="Manrope" w:hAnsi="Manrope" w:cs="Arial"/>
                <w:iCs/>
                <w:sz w:val="20"/>
                <w:szCs w:val="20"/>
                <w:lang w:val="it-IT"/>
              </w:rPr>
              <w:t>approfondimenti in tema di sicurezza sui luoghi di lavoro e dei rischi da interferenze, con particolare riferimento al contesto universitario</w:t>
            </w:r>
          </w:p>
          <w:p w14:paraId="5AFD2BE8" w14:textId="77777777" w:rsidR="00D51C6F" w:rsidRPr="007A6384" w:rsidRDefault="00D51C6F" w:rsidP="00D51C6F">
            <w:pPr>
              <w:pStyle w:val="usoboll1"/>
              <w:numPr>
                <w:ilvl w:val="1"/>
                <w:numId w:val="6"/>
              </w:numPr>
              <w:spacing w:line="300" w:lineRule="exact"/>
              <w:ind w:left="709"/>
              <w:rPr>
                <w:rFonts w:ascii="Manrope" w:hAnsi="Manrope" w:cs="Arial"/>
                <w:iCs/>
                <w:sz w:val="20"/>
                <w:szCs w:val="20"/>
                <w:lang w:val="it-IT"/>
              </w:rPr>
            </w:pPr>
            <w:r w:rsidRPr="007A6384">
              <w:rPr>
                <w:rFonts w:ascii="Manrope" w:hAnsi="Manrope" w:cs="Arial"/>
                <w:iCs/>
                <w:sz w:val="20"/>
                <w:szCs w:val="20"/>
                <w:lang w:val="it-IT"/>
              </w:rPr>
              <w:t>conoscenza delle modalità di servizio specifiche previste dal capitolato di appalto e dall’offerta tecnica</w:t>
            </w:r>
          </w:p>
          <w:p w14:paraId="3D8A5087" w14:textId="77777777" w:rsidR="00D51C6F" w:rsidRPr="007A6384" w:rsidRDefault="00D51C6F" w:rsidP="00D51C6F">
            <w:pPr>
              <w:pStyle w:val="usoboll1"/>
              <w:numPr>
                <w:ilvl w:val="1"/>
                <w:numId w:val="6"/>
              </w:numPr>
              <w:spacing w:line="300" w:lineRule="exact"/>
              <w:ind w:left="709"/>
              <w:rPr>
                <w:rFonts w:ascii="Manrope" w:hAnsi="Manrope" w:cs="Arial"/>
                <w:iCs/>
                <w:sz w:val="20"/>
                <w:szCs w:val="20"/>
                <w:lang w:val="it-IT"/>
              </w:rPr>
            </w:pPr>
            <w:r w:rsidRPr="007A6384">
              <w:rPr>
                <w:rFonts w:ascii="Manrope" w:hAnsi="Manrope" w:cs="Arial"/>
                <w:iCs/>
                <w:sz w:val="20"/>
                <w:szCs w:val="20"/>
                <w:lang w:val="it-IT"/>
              </w:rPr>
              <w:t>conoscenza delle procedure previste per i singoli servizi e per le diverse tipologie di segnalazione, allarme ed intervento</w:t>
            </w:r>
          </w:p>
          <w:p w14:paraId="7E401E6F" w14:textId="77777777" w:rsidR="00D51C6F" w:rsidRPr="007A6384" w:rsidRDefault="00D51C6F" w:rsidP="00D51C6F">
            <w:pPr>
              <w:pStyle w:val="usoboll1"/>
              <w:numPr>
                <w:ilvl w:val="1"/>
                <w:numId w:val="6"/>
              </w:numPr>
              <w:spacing w:line="300" w:lineRule="exact"/>
              <w:ind w:left="709"/>
              <w:rPr>
                <w:rFonts w:ascii="Manrope" w:hAnsi="Manrope" w:cs="Arial"/>
                <w:iCs/>
                <w:sz w:val="20"/>
                <w:szCs w:val="20"/>
                <w:lang w:val="it-IT"/>
              </w:rPr>
            </w:pPr>
            <w:r w:rsidRPr="007A6384">
              <w:rPr>
                <w:rFonts w:ascii="Manrope" w:hAnsi="Manrope" w:cs="Arial"/>
                <w:iCs/>
                <w:sz w:val="20"/>
                <w:szCs w:val="20"/>
                <w:lang w:val="it-IT"/>
              </w:rPr>
              <w:t>formazione in materia di regolamenti e norme in vigore applicabili al trattamento dei dati personali</w:t>
            </w:r>
          </w:p>
          <w:p w14:paraId="7CDC8EE4" w14:textId="77777777" w:rsidR="00D51C6F" w:rsidRPr="007A6384" w:rsidRDefault="00D51C6F" w:rsidP="00D51C6F">
            <w:pPr>
              <w:pStyle w:val="usoboll1"/>
              <w:spacing w:line="300" w:lineRule="exact"/>
              <w:rPr>
                <w:rFonts w:ascii="Manrope" w:hAnsi="Manrope" w:cs="Arial"/>
                <w:iCs/>
                <w:sz w:val="20"/>
                <w:szCs w:val="20"/>
                <w:lang w:val="it-IT"/>
              </w:rPr>
            </w:pPr>
            <w:r w:rsidRPr="007A6384">
              <w:rPr>
                <w:rFonts w:ascii="Manrope" w:hAnsi="Manrope" w:cs="Arial"/>
                <w:iCs/>
                <w:sz w:val="20"/>
                <w:szCs w:val="20"/>
                <w:lang w:val="it-IT"/>
              </w:rPr>
              <w:t>Dovrà essere esplicitato il piano di formazione rispetto a ciascuno dei servizi oggetto di appalto (Control Room e servizio ispettivo).</w:t>
            </w:r>
          </w:p>
          <w:p w14:paraId="133D12DC" w14:textId="2ACA5B0F" w:rsidR="00D51C6F" w:rsidRPr="00D51C6F" w:rsidRDefault="00D51C6F" w:rsidP="00AF005E">
            <w:pPr>
              <w:pStyle w:val="usoboll1"/>
              <w:spacing w:line="300" w:lineRule="exact"/>
              <w:rPr>
                <w:rFonts w:ascii="Manrope" w:hAnsi="Manrope" w:cs="Arial"/>
                <w:iCs/>
                <w:sz w:val="20"/>
                <w:szCs w:val="20"/>
                <w:lang w:val="it-IT"/>
              </w:rPr>
            </w:pPr>
            <w:r w:rsidRPr="007A6384">
              <w:rPr>
                <w:rFonts w:ascii="Manrope" w:hAnsi="Manrope" w:cs="Arial"/>
                <w:iCs/>
                <w:sz w:val="20"/>
                <w:szCs w:val="20"/>
                <w:lang w:val="it-IT"/>
              </w:rPr>
              <w:t>Saranno valutati positivamente piani di formazione garantiti per la durata dell’appalto descritti in modo preciso e dettagliato con particolare riferimento al numero d’addetti formati, ai contenuti della formazione, alle tempistiche, alla durata dei corsi e alle qualifiche dei formatori.</w:t>
            </w:r>
          </w:p>
        </w:tc>
      </w:tr>
      <w:tr w:rsidR="00D51C6F" w14:paraId="254A1A31" w14:textId="77777777" w:rsidTr="00AF005E">
        <w:trPr>
          <w:trHeight w:val="510"/>
        </w:trPr>
        <w:tc>
          <w:tcPr>
            <w:tcW w:w="9639" w:type="dxa"/>
            <w:vAlign w:val="center"/>
          </w:tcPr>
          <w:p w14:paraId="628BB921" w14:textId="77777777" w:rsidR="00D51C6F" w:rsidRPr="002D55D5" w:rsidRDefault="00D51C6F" w:rsidP="00AF005E">
            <w:pPr>
              <w:pStyle w:val="TABbody"/>
            </w:pPr>
            <w:r w:rsidRPr="00D51C6F">
              <w:rPr>
                <w:highlight w:val="yellow"/>
              </w:rPr>
              <w:t>Proposta operatore economico</w:t>
            </w:r>
          </w:p>
        </w:tc>
      </w:tr>
    </w:tbl>
    <w:p w14:paraId="06C2BD6C" w14:textId="29319E39" w:rsidR="00D51C6F" w:rsidRDefault="00D51C6F" w:rsidP="00A63FA4">
      <w:pPr>
        <w:pStyle w:val="BodySPAZIO"/>
        <w:rPr>
          <w:lang w:val="it-IT"/>
        </w:rPr>
      </w:pPr>
    </w:p>
    <w:tbl>
      <w:tblPr>
        <w:tblStyle w:val="Grigliatabella"/>
        <w:tblW w:w="9639" w:type="dxa"/>
        <w:tblBorders>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D51C6F" w14:paraId="20300702" w14:textId="77777777" w:rsidTr="00AF005E">
        <w:trPr>
          <w:trHeight w:val="611"/>
        </w:trPr>
        <w:tc>
          <w:tcPr>
            <w:tcW w:w="9639" w:type="dxa"/>
            <w:tcBorders>
              <w:top w:val="nil"/>
              <w:bottom w:val="single" w:sz="18" w:space="0" w:color="102C53" w:themeColor="accent1"/>
            </w:tcBorders>
            <w:vAlign w:val="center"/>
          </w:tcPr>
          <w:p w14:paraId="791B1CE2" w14:textId="4464FDB7" w:rsidR="00D51C6F" w:rsidRPr="00D51C6F" w:rsidRDefault="00D51C6F" w:rsidP="00D51C6F">
            <w:pPr>
              <w:pStyle w:val="usoboll1"/>
              <w:spacing w:line="300" w:lineRule="exact"/>
              <w:jc w:val="center"/>
              <w:rPr>
                <w:rFonts w:ascii="Manrope" w:hAnsi="Manrope" w:cs="Arial"/>
                <w:b/>
                <w:bCs/>
                <w:iCs/>
                <w:sz w:val="20"/>
                <w:szCs w:val="20"/>
                <w:lang w:val="it-IT"/>
              </w:rPr>
            </w:pPr>
            <w:r w:rsidRPr="007A6384">
              <w:rPr>
                <w:rFonts w:ascii="Manrope" w:hAnsi="Manrope" w:cs="Arial"/>
                <w:b/>
                <w:bCs/>
                <w:iCs/>
                <w:sz w:val="20"/>
                <w:szCs w:val="20"/>
                <w:lang w:val="it-IT"/>
              </w:rPr>
              <w:t>B.1.1 Qualità del piano di lavoro</w:t>
            </w:r>
          </w:p>
        </w:tc>
      </w:tr>
      <w:tr w:rsidR="00D51C6F" w14:paraId="4ECF3334" w14:textId="77777777" w:rsidTr="00AF005E">
        <w:trPr>
          <w:trHeight w:val="510"/>
        </w:trPr>
        <w:tc>
          <w:tcPr>
            <w:tcW w:w="9639" w:type="dxa"/>
            <w:tcBorders>
              <w:top w:val="single" w:sz="18" w:space="0" w:color="102C53" w:themeColor="accent1"/>
            </w:tcBorders>
            <w:vAlign w:val="center"/>
          </w:tcPr>
          <w:p w14:paraId="5432D838" w14:textId="77777777" w:rsidR="00D51C6F" w:rsidRPr="00D51C6F" w:rsidRDefault="00D51C6F" w:rsidP="00D51C6F">
            <w:pPr>
              <w:pStyle w:val="usoboll1"/>
              <w:spacing w:line="300" w:lineRule="exact"/>
              <w:rPr>
                <w:rFonts w:ascii="Manrope" w:hAnsi="Manrope" w:cs="Arial"/>
                <w:iCs/>
                <w:sz w:val="20"/>
                <w:szCs w:val="20"/>
                <w:lang w:val="it-IT"/>
              </w:rPr>
            </w:pPr>
            <w:r w:rsidRPr="00D51C6F">
              <w:rPr>
                <w:rFonts w:ascii="Manrope" w:hAnsi="Manrope" w:cs="Arial"/>
                <w:iCs/>
                <w:sz w:val="20"/>
                <w:szCs w:val="20"/>
                <w:lang w:val="it-IT"/>
              </w:rPr>
              <w:t>È richiesto ai partecipanti di dettagliare le modalità organizzative che intendono adottare per la gestione del servizio, quali in particolare:</w:t>
            </w:r>
          </w:p>
          <w:p w14:paraId="3D9DC997" w14:textId="77777777" w:rsidR="00D51C6F" w:rsidRPr="00D51C6F" w:rsidRDefault="00D51C6F" w:rsidP="00D51C6F">
            <w:pPr>
              <w:pStyle w:val="usoboll1"/>
              <w:spacing w:line="300" w:lineRule="exact"/>
              <w:rPr>
                <w:rFonts w:ascii="Manrope" w:hAnsi="Manrope" w:cs="Arial"/>
                <w:iCs/>
                <w:sz w:val="20"/>
                <w:szCs w:val="20"/>
                <w:lang w:val="it-IT"/>
              </w:rPr>
            </w:pPr>
            <w:r w:rsidRPr="00D51C6F">
              <w:rPr>
                <w:rFonts w:ascii="Manrope" w:hAnsi="Manrope" w:cs="Arial"/>
                <w:iCs/>
                <w:sz w:val="20"/>
                <w:szCs w:val="20"/>
                <w:lang w:val="it-IT"/>
              </w:rPr>
              <w:t>le modalità di gestione delle attività previste dal capitolato tecnico per il gestore del servizio</w:t>
            </w:r>
          </w:p>
          <w:p w14:paraId="694B7940" w14:textId="77777777" w:rsidR="00D51C6F" w:rsidRPr="00D51C6F" w:rsidRDefault="00D51C6F" w:rsidP="00D51C6F">
            <w:pPr>
              <w:pStyle w:val="usoboll1"/>
              <w:spacing w:line="300" w:lineRule="exact"/>
              <w:rPr>
                <w:rFonts w:ascii="Manrope" w:hAnsi="Manrope" w:cs="Arial"/>
                <w:iCs/>
                <w:sz w:val="20"/>
                <w:szCs w:val="20"/>
                <w:lang w:val="it-IT"/>
              </w:rPr>
            </w:pPr>
            <w:r w:rsidRPr="00D51C6F">
              <w:rPr>
                <w:rFonts w:ascii="Manrope" w:hAnsi="Manrope" w:cs="Arial"/>
                <w:iCs/>
                <w:sz w:val="20"/>
                <w:szCs w:val="20"/>
                <w:lang w:val="it-IT"/>
              </w:rPr>
              <w:t>l’organizzazione delle risorse impegnate per i servizi oggetto d’appalto, con particolare riferimento alle modalità di coordinamento tra la Control Room, la Centrale Operativa e le pattuglie del servizio ispettivo;</w:t>
            </w:r>
          </w:p>
          <w:p w14:paraId="0F776C76" w14:textId="77777777" w:rsidR="00D51C6F" w:rsidRPr="00D51C6F" w:rsidRDefault="00D51C6F" w:rsidP="00D51C6F">
            <w:pPr>
              <w:pStyle w:val="usoboll1"/>
              <w:spacing w:line="300" w:lineRule="exact"/>
              <w:rPr>
                <w:rFonts w:ascii="Manrope" w:hAnsi="Manrope" w:cs="Arial"/>
                <w:iCs/>
                <w:sz w:val="20"/>
                <w:szCs w:val="20"/>
                <w:lang w:val="it-IT"/>
              </w:rPr>
            </w:pPr>
            <w:r w:rsidRPr="00D51C6F">
              <w:rPr>
                <w:rFonts w:ascii="Manrope" w:hAnsi="Manrope" w:cs="Arial"/>
                <w:iCs/>
                <w:sz w:val="20"/>
                <w:szCs w:val="20"/>
                <w:lang w:val="it-IT"/>
              </w:rPr>
              <w:t>le modalità operative di gestione degli interventi e delle priorità</w:t>
            </w:r>
          </w:p>
          <w:p w14:paraId="7388A708" w14:textId="77777777" w:rsidR="00D51C6F" w:rsidRPr="00D51C6F" w:rsidRDefault="00D51C6F" w:rsidP="00D51C6F">
            <w:pPr>
              <w:pStyle w:val="usoboll1"/>
              <w:spacing w:line="300" w:lineRule="exact"/>
              <w:rPr>
                <w:rFonts w:ascii="Manrope" w:hAnsi="Manrope" w:cs="Arial"/>
                <w:iCs/>
                <w:sz w:val="20"/>
                <w:szCs w:val="20"/>
                <w:lang w:val="it-IT"/>
              </w:rPr>
            </w:pPr>
            <w:r w:rsidRPr="00D51C6F">
              <w:rPr>
                <w:rFonts w:ascii="Manrope" w:hAnsi="Manrope" w:cs="Arial"/>
                <w:iCs/>
                <w:sz w:val="20"/>
                <w:szCs w:val="20"/>
                <w:lang w:val="it-IT"/>
              </w:rPr>
              <w:t>Saranno valutate positivamente:</w:t>
            </w:r>
          </w:p>
          <w:p w14:paraId="5C7CD8A3" w14:textId="77777777" w:rsidR="00D51C6F" w:rsidRPr="00D51C6F" w:rsidRDefault="00D51C6F" w:rsidP="00D51C6F">
            <w:pPr>
              <w:pStyle w:val="usoboll1"/>
              <w:spacing w:line="300" w:lineRule="exact"/>
              <w:rPr>
                <w:rFonts w:ascii="Manrope" w:hAnsi="Manrope" w:cs="Arial"/>
                <w:iCs/>
                <w:sz w:val="20"/>
                <w:szCs w:val="20"/>
                <w:lang w:val="it-IT"/>
              </w:rPr>
            </w:pPr>
            <w:r w:rsidRPr="00D51C6F">
              <w:rPr>
                <w:rFonts w:ascii="Manrope" w:hAnsi="Manrope" w:cs="Arial"/>
                <w:iCs/>
                <w:sz w:val="20"/>
                <w:szCs w:val="20"/>
                <w:lang w:val="it-IT"/>
              </w:rPr>
              <w:t>modalità di gestione del contratto oggetto dell’appalto che garantiscano una rapida ed efficace individuazione delle criticità, elaborazione delle priorità di intervento e soluzione delle problematiche</w:t>
            </w:r>
          </w:p>
          <w:p w14:paraId="3C8FD36F" w14:textId="77777777" w:rsidR="00D51C6F" w:rsidRPr="00D51C6F" w:rsidRDefault="00D51C6F" w:rsidP="00D51C6F">
            <w:pPr>
              <w:pStyle w:val="usoboll1"/>
              <w:spacing w:line="300" w:lineRule="exact"/>
              <w:rPr>
                <w:rFonts w:ascii="Manrope" w:hAnsi="Manrope" w:cs="Arial"/>
                <w:iCs/>
                <w:sz w:val="20"/>
                <w:szCs w:val="20"/>
                <w:lang w:val="it-IT"/>
              </w:rPr>
            </w:pPr>
            <w:r w:rsidRPr="00D51C6F">
              <w:rPr>
                <w:rFonts w:ascii="Manrope" w:hAnsi="Manrope" w:cs="Arial"/>
                <w:iCs/>
                <w:sz w:val="20"/>
                <w:szCs w:val="20"/>
                <w:lang w:val="it-IT"/>
              </w:rPr>
              <w:t xml:space="preserve">modalità di gestione volte a valorizzare le dotazioni tecnologiche della Control Room </w:t>
            </w:r>
            <w:proofErr w:type="spellStart"/>
            <w:r w:rsidRPr="00D51C6F">
              <w:rPr>
                <w:rFonts w:ascii="Manrope" w:hAnsi="Manrope" w:cs="Arial"/>
                <w:iCs/>
                <w:sz w:val="20"/>
                <w:szCs w:val="20"/>
                <w:lang w:val="it-IT"/>
              </w:rPr>
              <w:t>dlel</w:t>
            </w:r>
            <w:proofErr w:type="spellEnd"/>
            <w:r w:rsidRPr="00D51C6F">
              <w:rPr>
                <w:rFonts w:ascii="Manrope" w:hAnsi="Manrope" w:cs="Arial"/>
                <w:iCs/>
                <w:sz w:val="20"/>
                <w:szCs w:val="20"/>
                <w:lang w:val="it-IT"/>
              </w:rPr>
              <w:t xml:space="preserve"> Politecnico di Milano, identificando modalità di coordinamento opportune per supportare le GPG in servizio ispettivo con informazioni di contesto e in tempo reale (allarmi, videocamere, contatti telefonici con persone presenti negli edifici o con il personale reperibile del Politecnico, ecc...)</w:t>
            </w:r>
          </w:p>
          <w:p w14:paraId="2666BF8C" w14:textId="7F01671F" w:rsidR="00D51C6F" w:rsidRPr="00D51C6F" w:rsidRDefault="00D51C6F" w:rsidP="00AF005E">
            <w:pPr>
              <w:pStyle w:val="usoboll1"/>
              <w:spacing w:line="300" w:lineRule="exact"/>
              <w:rPr>
                <w:rFonts w:ascii="Manrope" w:hAnsi="Manrope" w:cs="Arial"/>
                <w:iCs/>
                <w:sz w:val="20"/>
                <w:szCs w:val="20"/>
                <w:lang w:val="it-IT"/>
              </w:rPr>
            </w:pPr>
            <w:r w:rsidRPr="00D51C6F">
              <w:rPr>
                <w:rFonts w:ascii="Manrope" w:hAnsi="Manrope" w:cs="Arial"/>
                <w:iCs/>
                <w:sz w:val="20"/>
                <w:szCs w:val="20"/>
                <w:lang w:val="it-IT"/>
              </w:rPr>
              <w:t xml:space="preserve">soluzioni organizzative volte a gestire l’assenza di personale per ferie, malattie, </w:t>
            </w:r>
            <w:proofErr w:type="spellStart"/>
            <w:r w:rsidRPr="00D51C6F">
              <w:rPr>
                <w:rFonts w:ascii="Manrope" w:hAnsi="Manrope" w:cs="Arial"/>
                <w:iCs/>
                <w:sz w:val="20"/>
                <w:szCs w:val="20"/>
                <w:lang w:val="it-IT"/>
              </w:rPr>
              <w:t>ecc</w:t>
            </w:r>
            <w:proofErr w:type="spellEnd"/>
            <w:r w:rsidRPr="00D51C6F">
              <w:rPr>
                <w:rFonts w:ascii="Manrope" w:hAnsi="Manrope" w:cs="Arial"/>
                <w:iCs/>
                <w:sz w:val="20"/>
                <w:szCs w:val="20"/>
                <w:lang w:val="it-IT"/>
              </w:rPr>
              <w:t xml:space="preserve"> e il turn-over.</w:t>
            </w:r>
          </w:p>
        </w:tc>
      </w:tr>
      <w:tr w:rsidR="00D51C6F" w14:paraId="67B29DFA" w14:textId="77777777" w:rsidTr="00AF005E">
        <w:trPr>
          <w:trHeight w:val="510"/>
        </w:trPr>
        <w:tc>
          <w:tcPr>
            <w:tcW w:w="9639" w:type="dxa"/>
            <w:vAlign w:val="center"/>
          </w:tcPr>
          <w:p w14:paraId="7DEC2775" w14:textId="77777777" w:rsidR="00D51C6F" w:rsidRPr="002D55D5" w:rsidRDefault="00D51C6F" w:rsidP="00AF005E">
            <w:pPr>
              <w:pStyle w:val="TABbody"/>
            </w:pPr>
            <w:r w:rsidRPr="00D51C6F">
              <w:rPr>
                <w:highlight w:val="yellow"/>
              </w:rPr>
              <w:t>Proposta operatore economico</w:t>
            </w:r>
          </w:p>
        </w:tc>
      </w:tr>
    </w:tbl>
    <w:p w14:paraId="6F8FC23A" w14:textId="0DD8F726" w:rsidR="00D51C6F" w:rsidRDefault="00D51C6F" w:rsidP="00A63FA4">
      <w:pPr>
        <w:pStyle w:val="BodySPAZIO"/>
        <w:rPr>
          <w:lang w:val="it-IT"/>
        </w:rPr>
      </w:pPr>
    </w:p>
    <w:tbl>
      <w:tblPr>
        <w:tblStyle w:val="Grigliatabella"/>
        <w:tblW w:w="9639" w:type="dxa"/>
        <w:tblBorders>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D51C6F" w14:paraId="7B8FB3BD" w14:textId="77777777" w:rsidTr="00D51C6F">
        <w:trPr>
          <w:trHeight w:val="611"/>
        </w:trPr>
        <w:tc>
          <w:tcPr>
            <w:tcW w:w="9639" w:type="dxa"/>
            <w:tcBorders>
              <w:top w:val="nil"/>
              <w:bottom w:val="single" w:sz="18" w:space="0" w:color="102C53" w:themeColor="accent1"/>
            </w:tcBorders>
            <w:vAlign w:val="center"/>
          </w:tcPr>
          <w:p w14:paraId="05507B1D" w14:textId="0D6020C1" w:rsidR="00D51C6F" w:rsidRPr="00D51C6F" w:rsidRDefault="00D51C6F" w:rsidP="00D51C6F">
            <w:pPr>
              <w:pStyle w:val="usoboll1"/>
              <w:spacing w:line="300" w:lineRule="exact"/>
              <w:jc w:val="center"/>
              <w:rPr>
                <w:rFonts w:ascii="Manrope" w:hAnsi="Manrope" w:cs="Arial"/>
                <w:b/>
                <w:bCs/>
                <w:iCs/>
                <w:sz w:val="20"/>
                <w:szCs w:val="20"/>
                <w:lang w:val="it-IT"/>
              </w:rPr>
            </w:pPr>
            <w:r w:rsidRPr="007A6384">
              <w:rPr>
                <w:rFonts w:ascii="Manrope" w:hAnsi="Manrope" w:cs="Arial"/>
                <w:b/>
                <w:bCs/>
                <w:iCs/>
                <w:sz w:val="20"/>
                <w:szCs w:val="20"/>
                <w:lang w:val="it-IT"/>
              </w:rPr>
              <w:t>B.2.1 Qualità dei servizi migliorativ</w:t>
            </w:r>
            <w:r>
              <w:rPr>
                <w:rFonts w:ascii="Manrope" w:hAnsi="Manrope" w:cs="Arial"/>
                <w:b/>
                <w:bCs/>
                <w:iCs/>
                <w:sz w:val="20"/>
                <w:szCs w:val="20"/>
                <w:lang w:val="it-IT"/>
              </w:rPr>
              <w:t>i</w:t>
            </w:r>
          </w:p>
        </w:tc>
      </w:tr>
      <w:tr w:rsidR="00D51C6F" w14:paraId="057E9FF4" w14:textId="77777777" w:rsidTr="00AF005E">
        <w:trPr>
          <w:trHeight w:val="510"/>
        </w:trPr>
        <w:tc>
          <w:tcPr>
            <w:tcW w:w="9639" w:type="dxa"/>
            <w:tcBorders>
              <w:top w:val="single" w:sz="18" w:space="0" w:color="102C53" w:themeColor="accent1"/>
            </w:tcBorders>
            <w:vAlign w:val="center"/>
          </w:tcPr>
          <w:p w14:paraId="03D7C35E" w14:textId="77777777" w:rsidR="00D51C6F" w:rsidRPr="00D51C6F" w:rsidRDefault="00D51C6F" w:rsidP="00D51C6F">
            <w:pPr>
              <w:pStyle w:val="usoboll1"/>
              <w:spacing w:line="300" w:lineRule="exact"/>
              <w:rPr>
                <w:rFonts w:ascii="Manrope" w:hAnsi="Manrope" w:cs="Arial"/>
                <w:iCs/>
                <w:sz w:val="20"/>
                <w:szCs w:val="20"/>
                <w:lang w:val="it-IT"/>
              </w:rPr>
            </w:pPr>
            <w:r w:rsidRPr="00D51C6F">
              <w:rPr>
                <w:rFonts w:ascii="Manrope" w:hAnsi="Manrope" w:cs="Arial"/>
                <w:iCs/>
                <w:sz w:val="20"/>
                <w:szCs w:val="20"/>
                <w:lang w:val="it-IT"/>
              </w:rPr>
              <w:lastRenderedPageBreak/>
              <w:t>Il concorrente potrà proporre soluzioni e servizi migliorativi rispetto a quanto previsto dai documenti di appalto specifico e dai documenti SDA, finalizzati ad incrementare la sicurezza di persone, cose ed immobili.</w:t>
            </w:r>
          </w:p>
          <w:p w14:paraId="076EA8DF" w14:textId="77777777" w:rsidR="00D51C6F" w:rsidRPr="00D51C6F" w:rsidRDefault="00D51C6F" w:rsidP="00D51C6F">
            <w:pPr>
              <w:pStyle w:val="usoboll1"/>
              <w:spacing w:line="300" w:lineRule="exact"/>
              <w:rPr>
                <w:rFonts w:ascii="Manrope" w:hAnsi="Manrope" w:cs="Arial"/>
                <w:iCs/>
                <w:sz w:val="20"/>
                <w:szCs w:val="20"/>
                <w:lang w:val="it-IT"/>
              </w:rPr>
            </w:pPr>
            <w:r w:rsidRPr="00D51C6F">
              <w:rPr>
                <w:rFonts w:ascii="Manrope" w:hAnsi="Manrope" w:cs="Arial"/>
                <w:iCs/>
                <w:sz w:val="20"/>
                <w:szCs w:val="20"/>
                <w:lang w:val="it-IT"/>
              </w:rPr>
              <w:t>Dovranno essere proposte soluzioni concrete, quantificate, circostanziate, che non comportino ulteriori costi.</w:t>
            </w:r>
          </w:p>
          <w:p w14:paraId="3B511D92" w14:textId="77777777" w:rsidR="00D51C6F" w:rsidRPr="00D51C6F" w:rsidRDefault="00D51C6F" w:rsidP="00D51C6F">
            <w:pPr>
              <w:pStyle w:val="usoboll1"/>
              <w:spacing w:line="300" w:lineRule="exact"/>
              <w:rPr>
                <w:rFonts w:ascii="Manrope" w:hAnsi="Manrope" w:cs="Arial"/>
                <w:iCs/>
                <w:sz w:val="20"/>
                <w:szCs w:val="20"/>
                <w:lang w:val="it-IT"/>
              </w:rPr>
            </w:pPr>
            <w:r w:rsidRPr="00D51C6F">
              <w:rPr>
                <w:rFonts w:ascii="Manrope" w:hAnsi="Manrope" w:cs="Arial"/>
                <w:iCs/>
                <w:sz w:val="20"/>
                <w:szCs w:val="20"/>
                <w:lang w:val="it-IT"/>
              </w:rPr>
              <w:t>Verrà inoltre valutata una proposta per incrementare la sicurezza attraverso metodi e tecnologie innovative quali a mero titolo esemplificativo l’utilizzo di droni a terra o altre modalità innovative per incrementare le capacità di sorveglianza degli spazi in affiancamento e coordinamento con i servizi previsti dal capitolato.</w:t>
            </w:r>
          </w:p>
          <w:p w14:paraId="31E84A79" w14:textId="77777777" w:rsidR="00D51C6F" w:rsidRPr="00D51C6F" w:rsidRDefault="00D51C6F" w:rsidP="00D51C6F">
            <w:pPr>
              <w:pStyle w:val="usoboll1"/>
              <w:spacing w:line="300" w:lineRule="exact"/>
              <w:rPr>
                <w:rFonts w:ascii="Manrope" w:hAnsi="Manrope" w:cs="Arial"/>
                <w:iCs/>
                <w:sz w:val="20"/>
                <w:szCs w:val="20"/>
                <w:lang w:val="it-IT"/>
              </w:rPr>
            </w:pPr>
            <w:r w:rsidRPr="00D51C6F">
              <w:rPr>
                <w:rFonts w:ascii="Manrope" w:hAnsi="Manrope" w:cs="Arial"/>
                <w:iCs/>
                <w:sz w:val="20"/>
                <w:szCs w:val="20"/>
                <w:lang w:val="it-IT"/>
              </w:rPr>
              <w:t>Saranno valutate positivamente soluzioni fattibili, che rispondano alle reali esigenze di sicurezza dell’Ateneo, che non si sovrappongono ai servizi già richiesti dal presente Appalto Specifico e che consentano un reale incremento della sicurezza degli spazi e delle persone all’interno dei Campus del Politecnico. Le soluzioni proposte devono essere conformi alle disposizioni di legge.</w:t>
            </w:r>
          </w:p>
          <w:p w14:paraId="0A269714" w14:textId="377DD508" w:rsidR="00D51C6F" w:rsidRPr="00D51C6F" w:rsidRDefault="00D51C6F" w:rsidP="00D51C6F">
            <w:pPr>
              <w:pStyle w:val="usoboll1"/>
              <w:spacing w:line="300" w:lineRule="exact"/>
              <w:rPr>
                <w:rFonts w:ascii="Manrope" w:hAnsi="Manrope" w:cs="Arial"/>
                <w:iCs/>
                <w:sz w:val="20"/>
                <w:szCs w:val="20"/>
                <w:lang w:val="it-IT"/>
              </w:rPr>
            </w:pPr>
            <w:r w:rsidRPr="00D51C6F">
              <w:rPr>
                <w:rFonts w:ascii="Manrope" w:hAnsi="Manrope" w:cs="Arial"/>
                <w:iCs/>
                <w:sz w:val="20"/>
                <w:szCs w:val="20"/>
                <w:lang w:val="it-IT"/>
              </w:rPr>
              <w:t xml:space="preserve">La proposta potrà essere attivata a discrezione della Stazione Appaltante e sarà remunerata con un canone annuale fino a un massimo di € 50.000,00/anno (cinquantamila/00) a valere sulle risorse previste per gli importi a consumo. Il valore della proposta dovrà essere valorizzato in offerta economica.  </w:t>
            </w:r>
          </w:p>
        </w:tc>
      </w:tr>
      <w:tr w:rsidR="00D51C6F" w14:paraId="386FA07C" w14:textId="77777777" w:rsidTr="00AF005E">
        <w:trPr>
          <w:trHeight w:val="510"/>
        </w:trPr>
        <w:tc>
          <w:tcPr>
            <w:tcW w:w="9639" w:type="dxa"/>
            <w:vAlign w:val="center"/>
          </w:tcPr>
          <w:p w14:paraId="65CB0444" w14:textId="77777777" w:rsidR="00D51C6F" w:rsidRPr="002D55D5" w:rsidRDefault="00D51C6F" w:rsidP="00AF005E">
            <w:pPr>
              <w:pStyle w:val="TABbody"/>
            </w:pPr>
            <w:r w:rsidRPr="00D51C6F">
              <w:rPr>
                <w:highlight w:val="yellow"/>
              </w:rPr>
              <w:t>Proposta operatore economico</w:t>
            </w:r>
          </w:p>
        </w:tc>
      </w:tr>
    </w:tbl>
    <w:p w14:paraId="578E333C" w14:textId="104C5417" w:rsidR="00D51C6F" w:rsidRDefault="00D51C6F" w:rsidP="00A63FA4">
      <w:pPr>
        <w:pStyle w:val="BodySPAZIO"/>
        <w:rPr>
          <w:lang w:val="it-IT"/>
        </w:rPr>
      </w:pPr>
    </w:p>
    <w:tbl>
      <w:tblPr>
        <w:tblStyle w:val="Grigliatabella"/>
        <w:tblW w:w="9639" w:type="dxa"/>
        <w:tblBorders>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D51C6F" w14:paraId="1B33D37A" w14:textId="77777777" w:rsidTr="00AF005E">
        <w:trPr>
          <w:trHeight w:val="611"/>
        </w:trPr>
        <w:tc>
          <w:tcPr>
            <w:tcW w:w="9639" w:type="dxa"/>
            <w:tcBorders>
              <w:top w:val="nil"/>
              <w:bottom w:val="single" w:sz="18" w:space="0" w:color="102C53" w:themeColor="accent1"/>
            </w:tcBorders>
            <w:vAlign w:val="center"/>
          </w:tcPr>
          <w:p w14:paraId="285D37D6" w14:textId="1227D8BC" w:rsidR="00D51C6F" w:rsidRPr="00D51C6F" w:rsidRDefault="00D51C6F" w:rsidP="00D51C6F">
            <w:pPr>
              <w:pStyle w:val="usoboll1"/>
              <w:spacing w:line="300" w:lineRule="exact"/>
              <w:jc w:val="center"/>
              <w:rPr>
                <w:rFonts w:ascii="Manrope" w:hAnsi="Manrope" w:cs="Arial"/>
                <w:b/>
                <w:bCs/>
                <w:iCs/>
                <w:sz w:val="20"/>
                <w:szCs w:val="20"/>
                <w:lang w:val="it-IT"/>
              </w:rPr>
            </w:pPr>
            <w:r w:rsidRPr="006B2493">
              <w:rPr>
                <w:rFonts w:ascii="Manrope" w:hAnsi="Manrope" w:cs="Arial"/>
                <w:b/>
                <w:bCs/>
                <w:iCs/>
                <w:sz w:val="20"/>
                <w:szCs w:val="20"/>
                <w:lang w:val="it-IT"/>
              </w:rPr>
              <w:t>B.3 Piano di miglioramento continuo per il servizio di control room</w:t>
            </w:r>
          </w:p>
        </w:tc>
      </w:tr>
      <w:tr w:rsidR="00D51C6F" w14:paraId="6CFB3568" w14:textId="77777777" w:rsidTr="00AF005E">
        <w:trPr>
          <w:trHeight w:val="510"/>
        </w:trPr>
        <w:tc>
          <w:tcPr>
            <w:tcW w:w="9639" w:type="dxa"/>
            <w:tcBorders>
              <w:top w:val="single" w:sz="18" w:space="0" w:color="102C53" w:themeColor="accent1"/>
            </w:tcBorders>
            <w:vAlign w:val="center"/>
          </w:tcPr>
          <w:p w14:paraId="616C0CF8" w14:textId="77777777" w:rsidR="00D51C6F" w:rsidRPr="00D51C6F" w:rsidRDefault="00D51C6F" w:rsidP="00D51C6F">
            <w:pPr>
              <w:pStyle w:val="usoboll1"/>
              <w:spacing w:line="300" w:lineRule="exact"/>
              <w:rPr>
                <w:rFonts w:ascii="Manrope" w:hAnsi="Manrope" w:cs="Arial"/>
                <w:iCs/>
                <w:sz w:val="20"/>
                <w:szCs w:val="20"/>
                <w:lang w:val="it-IT"/>
              </w:rPr>
            </w:pPr>
            <w:r w:rsidRPr="00D51C6F">
              <w:rPr>
                <w:rFonts w:ascii="Manrope" w:hAnsi="Manrope" w:cs="Arial"/>
                <w:iCs/>
                <w:sz w:val="20"/>
                <w:szCs w:val="20"/>
                <w:lang w:val="it-IT"/>
              </w:rPr>
              <w:t>Il concorrente dovrà descrivere le modalità che intende adottare per analizzare periodicamente le segnalazioni pervenute o gli allarmi rilevati dalla Control Room, individuare le cause più frequenti di richiesta di assistenza, di allarme o di falso allarme, proporre soluzioni di miglioramento delle procedure e del servizio per:</w:t>
            </w:r>
          </w:p>
          <w:p w14:paraId="093A743E" w14:textId="5288A62E" w:rsidR="00D51C6F" w:rsidRPr="00D51C6F" w:rsidRDefault="00D51C6F" w:rsidP="00D51C6F">
            <w:pPr>
              <w:pStyle w:val="usoboll1"/>
              <w:numPr>
                <w:ilvl w:val="0"/>
                <w:numId w:val="7"/>
              </w:numPr>
              <w:spacing w:line="300" w:lineRule="exact"/>
              <w:rPr>
                <w:rFonts w:ascii="Manrope" w:hAnsi="Manrope" w:cs="Arial"/>
                <w:iCs/>
                <w:sz w:val="20"/>
                <w:szCs w:val="20"/>
                <w:lang w:val="it-IT"/>
              </w:rPr>
            </w:pPr>
            <w:r w:rsidRPr="00D51C6F">
              <w:rPr>
                <w:rFonts w:ascii="Manrope" w:hAnsi="Manrope" w:cs="Arial"/>
                <w:iCs/>
                <w:sz w:val="20"/>
                <w:szCs w:val="20"/>
                <w:lang w:val="it-IT"/>
              </w:rPr>
              <w:tab/>
              <w:t>diminuire il numero e/o la gravità delle richieste di assistenza</w:t>
            </w:r>
          </w:p>
          <w:p w14:paraId="228A2273" w14:textId="6ABEBEDB" w:rsidR="00D51C6F" w:rsidRPr="00D51C6F" w:rsidRDefault="00D51C6F" w:rsidP="00D51C6F">
            <w:pPr>
              <w:pStyle w:val="usoboll1"/>
              <w:numPr>
                <w:ilvl w:val="0"/>
                <w:numId w:val="7"/>
              </w:numPr>
              <w:spacing w:line="300" w:lineRule="exact"/>
              <w:rPr>
                <w:rFonts w:ascii="Manrope" w:hAnsi="Manrope" w:cs="Arial"/>
                <w:iCs/>
                <w:sz w:val="20"/>
                <w:szCs w:val="20"/>
                <w:lang w:val="it-IT"/>
              </w:rPr>
            </w:pPr>
            <w:r w:rsidRPr="00D51C6F">
              <w:rPr>
                <w:rFonts w:ascii="Manrope" w:hAnsi="Manrope" w:cs="Arial"/>
                <w:iCs/>
                <w:sz w:val="20"/>
                <w:szCs w:val="20"/>
                <w:lang w:val="it-IT"/>
              </w:rPr>
              <w:t>diminuire il numero di falsi allarmi</w:t>
            </w:r>
          </w:p>
          <w:p w14:paraId="28586AE6" w14:textId="32ACCB06" w:rsidR="00D51C6F" w:rsidRPr="00D51C6F" w:rsidRDefault="00D51C6F" w:rsidP="00D51C6F">
            <w:pPr>
              <w:pStyle w:val="usoboll1"/>
              <w:numPr>
                <w:ilvl w:val="0"/>
                <w:numId w:val="7"/>
              </w:numPr>
              <w:spacing w:line="300" w:lineRule="exact"/>
              <w:rPr>
                <w:rFonts w:ascii="Manrope" w:hAnsi="Manrope" w:cs="Arial"/>
                <w:iCs/>
                <w:sz w:val="20"/>
                <w:szCs w:val="20"/>
                <w:lang w:val="it-IT"/>
              </w:rPr>
            </w:pPr>
            <w:r w:rsidRPr="00D51C6F">
              <w:rPr>
                <w:rFonts w:ascii="Manrope" w:hAnsi="Manrope" w:cs="Arial"/>
                <w:iCs/>
                <w:sz w:val="20"/>
                <w:szCs w:val="20"/>
                <w:lang w:val="it-IT"/>
              </w:rPr>
              <w:tab/>
              <w:t>risolvere efficacemente il maggior numero di segnalazioni senza attivare il personale reperibile del Politecnico o proporre soluzioni per prevenire situazioni che richiedano l’intervento del personale reperibile.</w:t>
            </w:r>
          </w:p>
          <w:p w14:paraId="1A2733CE" w14:textId="6309BA37" w:rsidR="00D51C6F" w:rsidRPr="00D51C6F" w:rsidRDefault="00D51C6F" w:rsidP="00D51C6F">
            <w:pPr>
              <w:pStyle w:val="usoboll1"/>
              <w:spacing w:line="300" w:lineRule="exact"/>
              <w:rPr>
                <w:rFonts w:ascii="Manrope" w:hAnsi="Manrope" w:cs="Arial"/>
                <w:iCs/>
                <w:sz w:val="20"/>
                <w:szCs w:val="20"/>
                <w:lang w:val="it-IT"/>
              </w:rPr>
            </w:pPr>
            <w:r w:rsidRPr="00D51C6F">
              <w:rPr>
                <w:rFonts w:ascii="Manrope" w:hAnsi="Manrope" w:cs="Arial"/>
                <w:iCs/>
                <w:sz w:val="20"/>
                <w:szCs w:val="20"/>
                <w:lang w:val="it-IT"/>
              </w:rPr>
              <w:t>Dovranno essere proposte metodologie ben identificate, indicando frequenza, tempi e output atteso.</w:t>
            </w:r>
          </w:p>
        </w:tc>
      </w:tr>
      <w:tr w:rsidR="00D51C6F" w14:paraId="448099C3" w14:textId="77777777" w:rsidTr="00AF005E">
        <w:trPr>
          <w:trHeight w:val="510"/>
        </w:trPr>
        <w:tc>
          <w:tcPr>
            <w:tcW w:w="9639" w:type="dxa"/>
            <w:vAlign w:val="center"/>
          </w:tcPr>
          <w:p w14:paraId="7C3CD33C" w14:textId="77777777" w:rsidR="00D51C6F" w:rsidRPr="002D55D5" w:rsidRDefault="00D51C6F" w:rsidP="00AF005E">
            <w:pPr>
              <w:pStyle w:val="TABbody"/>
            </w:pPr>
            <w:r w:rsidRPr="00D51C6F">
              <w:rPr>
                <w:highlight w:val="yellow"/>
              </w:rPr>
              <w:t>Proposta operatore economico</w:t>
            </w:r>
          </w:p>
        </w:tc>
      </w:tr>
    </w:tbl>
    <w:p w14:paraId="5B42AFC0" w14:textId="44CBD56C" w:rsidR="00D51C6F" w:rsidRDefault="00D51C6F" w:rsidP="00A63FA4">
      <w:pPr>
        <w:pStyle w:val="BodySPAZIO"/>
        <w:rPr>
          <w:lang w:val="it-IT"/>
        </w:rPr>
      </w:pPr>
    </w:p>
    <w:tbl>
      <w:tblPr>
        <w:tblStyle w:val="Grigliatabella"/>
        <w:tblW w:w="9639" w:type="dxa"/>
        <w:tblBorders>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D51C6F" w14:paraId="7A8F420D" w14:textId="77777777" w:rsidTr="00AF005E">
        <w:trPr>
          <w:trHeight w:val="611"/>
        </w:trPr>
        <w:tc>
          <w:tcPr>
            <w:tcW w:w="9639" w:type="dxa"/>
            <w:tcBorders>
              <w:top w:val="nil"/>
              <w:bottom w:val="single" w:sz="18" w:space="0" w:color="102C53" w:themeColor="accent1"/>
            </w:tcBorders>
            <w:vAlign w:val="center"/>
          </w:tcPr>
          <w:p w14:paraId="2E1519E5" w14:textId="08B94C8D" w:rsidR="00D51C6F" w:rsidRPr="00D51C6F" w:rsidRDefault="00D51C6F" w:rsidP="00AF005E">
            <w:pPr>
              <w:pStyle w:val="usoboll1"/>
              <w:spacing w:line="300" w:lineRule="exact"/>
              <w:jc w:val="center"/>
              <w:rPr>
                <w:rFonts w:ascii="Manrope" w:hAnsi="Manrope" w:cs="Arial"/>
                <w:b/>
                <w:bCs/>
                <w:iCs/>
                <w:sz w:val="20"/>
                <w:szCs w:val="20"/>
                <w:lang w:val="it-IT"/>
              </w:rPr>
            </w:pPr>
            <w:r w:rsidRPr="007A6384">
              <w:rPr>
                <w:rFonts w:ascii="Manrope" w:hAnsi="Manrope" w:cs="Arial"/>
                <w:b/>
                <w:bCs/>
                <w:iCs/>
                <w:sz w:val="20"/>
                <w:szCs w:val="20"/>
                <w:lang w:val="it-IT"/>
              </w:rPr>
              <w:t>B.4.1 Monitoraggio dei livelli di servizio</w:t>
            </w:r>
          </w:p>
        </w:tc>
      </w:tr>
      <w:tr w:rsidR="00D51C6F" w14:paraId="2DCFE491" w14:textId="77777777" w:rsidTr="00AF005E">
        <w:trPr>
          <w:trHeight w:val="510"/>
        </w:trPr>
        <w:tc>
          <w:tcPr>
            <w:tcW w:w="9639" w:type="dxa"/>
            <w:tcBorders>
              <w:top w:val="single" w:sz="18" w:space="0" w:color="102C53" w:themeColor="accent1"/>
            </w:tcBorders>
            <w:vAlign w:val="center"/>
          </w:tcPr>
          <w:p w14:paraId="70D60926" w14:textId="77777777" w:rsidR="00D51C6F" w:rsidRPr="00D51C6F" w:rsidRDefault="00D51C6F" w:rsidP="00D51C6F">
            <w:pPr>
              <w:pStyle w:val="usoboll1"/>
              <w:spacing w:line="300" w:lineRule="exact"/>
              <w:rPr>
                <w:rFonts w:ascii="Manrope" w:hAnsi="Manrope" w:cs="Arial"/>
                <w:iCs/>
                <w:sz w:val="20"/>
                <w:szCs w:val="20"/>
                <w:lang w:val="it-IT"/>
              </w:rPr>
            </w:pPr>
            <w:r w:rsidRPr="00D51C6F">
              <w:rPr>
                <w:rFonts w:ascii="Manrope" w:hAnsi="Manrope" w:cs="Arial"/>
                <w:iCs/>
                <w:sz w:val="20"/>
                <w:szCs w:val="20"/>
                <w:lang w:val="it-IT"/>
              </w:rPr>
              <w:t>Il concorrente dovrà descrivere le modalità che intende adottare per monitorare i livelli di servizio erogati, la completezza e puntualità dei servizi ispettivi, la qualità del servizio verso l’utenza.</w:t>
            </w:r>
          </w:p>
          <w:p w14:paraId="5E29E313" w14:textId="77777777" w:rsidR="00D51C6F" w:rsidRPr="00D51C6F" w:rsidRDefault="00D51C6F" w:rsidP="00D51C6F">
            <w:pPr>
              <w:pStyle w:val="usoboll1"/>
              <w:spacing w:line="300" w:lineRule="exact"/>
              <w:rPr>
                <w:rFonts w:ascii="Manrope" w:hAnsi="Manrope" w:cs="Arial"/>
                <w:iCs/>
                <w:sz w:val="20"/>
                <w:szCs w:val="20"/>
                <w:lang w:val="it-IT"/>
              </w:rPr>
            </w:pPr>
            <w:r w:rsidRPr="00D51C6F">
              <w:rPr>
                <w:rFonts w:ascii="Manrope" w:hAnsi="Manrope" w:cs="Arial"/>
                <w:iCs/>
                <w:sz w:val="20"/>
                <w:szCs w:val="20"/>
                <w:lang w:val="it-IT"/>
              </w:rPr>
              <w:t>In particolare dovrà essere dettagliatamente descritto il Sistema Informativo messo a disposizione, secondo le previsioni del Capitolato Tecnico SDA.</w:t>
            </w:r>
          </w:p>
          <w:p w14:paraId="3A857B17" w14:textId="07F93BE1" w:rsidR="00D51C6F" w:rsidRPr="00D51C6F" w:rsidRDefault="00D51C6F" w:rsidP="00D51C6F">
            <w:pPr>
              <w:pStyle w:val="usoboll1"/>
              <w:spacing w:line="300" w:lineRule="exact"/>
              <w:rPr>
                <w:rFonts w:ascii="Manrope" w:hAnsi="Manrope" w:cs="Arial"/>
                <w:iCs/>
                <w:sz w:val="20"/>
                <w:szCs w:val="20"/>
                <w:lang w:val="it-IT"/>
              </w:rPr>
            </w:pPr>
            <w:r w:rsidRPr="00D51C6F">
              <w:rPr>
                <w:rFonts w:ascii="Manrope" w:hAnsi="Manrope" w:cs="Arial"/>
                <w:iCs/>
                <w:sz w:val="20"/>
                <w:szCs w:val="20"/>
                <w:lang w:val="it-IT"/>
              </w:rPr>
              <w:lastRenderedPageBreak/>
              <w:t>Potranno essere proposte ulteriori modalità per la verifica della completezza, correttezza e qualità dei diversi servizi svolti, compresi, a titolo di esempio, la corretta compilazione del GDA e il completo rispetto delle procedure definite dal MSA.</w:t>
            </w:r>
          </w:p>
        </w:tc>
      </w:tr>
      <w:tr w:rsidR="00D51C6F" w14:paraId="27D1C627" w14:textId="77777777" w:rsidTr="00AF005E">
        <w:trPr>
          <w:trHeight w:val="510"/>
        </w:trPr>
        <w:tc>
          <w:tcPr>
            <w:tcW w:w="9639" w:type="dxa"/>
            <w:vAlign w:val="center"/>
          </w:tcPr>
          <w:p w14:paraId="1B8065E5" w14:textId="77777777" w:rsidR="00D51C6F" w:rsidRPr="002D55D5" w:rsidRDefault="00D51C6F" w:rsidP="00AF005E">
            <w:pPr>
              <w:pStyle w:val="TABbody"/>
            </w:pPr>
            <w:r w:rsidRPr="00D51C6F">
              <w:rPr>
                <w:highlight w:val="yellow"/>
              </w:rPr>
              <w:lastRenderedPageBreak/>
              <w:t>Proposta operatore economico</w:t>
            </w:r>
          </w:p>
        </w:tc>
      </w:tr>
    </w:tbl>
    <w:p w14:paraId="5AC7625B" w14:textId="78D0F8E8" w:rsidR="00D51C6F" w:rsidRDefault="00D51C6F" w:rsidP="00A63FA4">
      <w:pPr>
        <w:pStyle w:val="BodySPAZIO"/>
        <w:rPr>
          <w:lang w:val="it-IT"/>
        </w:rPr>
      </w:pPr>
    </w:p>
    <w:tbl>
      <w:tblPr>
        <w:tblStyle w:val="Grigliatabella"/>
        <w:tblW w:w="9639" w:type="dxa"/>
        <w:tblBorders>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30338" w14:paraId="37F12556" w14:textId="77777777" w:rsidTr="00AF005E">
        <w:trPr>
          <w:trHeight w:val="611"/>
        </w:trPr>
        <w:tc>
          <w:tcPr>
            <w:tcW w:w="9639" w:type="dxa"/>
            <w:tcBorders>
              <w:top w:val="nil"/>
              <w:bottom w:val="single" w:sz="18" w:space="0" w:color="102C53" w:themeColor="accent1"/>
            </w:tcBorders>
            <w:vAlign w:val="center"/>
          </w:tcPr>
          <w:p w14:paraId="788596A5" w14:textId="65DB06CD" w:rsidR="00730338" w:rsidRPr="00D51C6F" w:rsidRDefault="00730338" w:rsidP="00AF005E">
            <w:pPr>
              <w:pStyle w:val="usoboll1"/>
              <w:spacing w:line="300" w:lineRule="exact"/>
              <w:jc w:val="center"/>
              <w:rPr>
                <w:rFonts w:ascii="Manrope" w:hAnsi="Manrope" w:cs="Arial"/>
                <w:b/>
                <w:bCs/>
                <w:iCs/>
                <w:sz w:val="20"/>
                <w:szCs w:val="20"/>
                <w:lang w:val="it-IT"/>
              </w:rPr>
            </w:pPr>
            <w:r w:rsidRPr="00730338">
              <w:rPr>
                <w:rFonts w:ascii="Manrope" w:hAnsi="Manrope" w:cs="Arial"/>
                <w:b/>
                <w:bCs/>
                <w:iCs/>
                <w:sz w:val="20"/>
                <w:szCs w:val="20"/>
                <w:lang w:val="it-IT"/>
              </w:rPr>
              <w:t>B.5.1 Modalità di intervento in caso di emergenza</w:t>
            </w:r>
          </w:p>
        </w:tc>
      </w:tr>
      <w:tr w:rsidR="00730338" w14:paraId="6946DE49" w14:textId="77777777" w:rsidTr="00AF005E">
        <w:trPr>
          <w:trHeight w:val="510"/>
        </w:trPr>
        <w:tc>
          <w:tcPr>
            <w:tcW w:w="9639" w:type="dxa"/>
            <w:tcBorders>
              <w:top w:val="single" w:sz="18" w:space="0" w:color="102C53" w:themeColor="accent1"/>
            </w:tcBorders>
            <w:vAlign w:val="center"/>
          </w:tcPr>
          <w:p w14:paraId="3DE5E7F3" w14:textId="77777777" w:rsidR="00730338" w:rsidRPr="00730338" w:rsidRDefault="00730338" w:rsidP="00730338">
            <w:pPr>
              <w:pStyle w:val="usoboll1"/>
              <w:spacing w:line="300" w:lineRule="exact"/>
              <w:rPr>
                <w:rFonts w:ascii="Manrope" w:hAnsi="Manrope" w:cs="Arial"/>
                <w:iCs/>
                <w:sz w:val="20"/>
                <w:szCs w:val="20"/>
                <w:lang w:val="it-IT"/>
              </w:rPr>
            </w:pPr>
            <w:r w:rsidRPr="00730338">
              <w:rPr>
                <w:rFonts w:ascii="Manrope" w:hAnsi="Manrope" w:cs="Arial"/>
                <w:iCs/>
                <w:sz w:val="20"/>
                <w:szCs w:val="20"/>
                <w:lang w:val="it-IT"/>
              </w:rPr>
              <w:t>Il concorrente dovrà descrivere le modalità che intende adottare per garantire un tempestivo e adeguato intervento in caso di emergenza, nelle varie tipologie di servizio previste (servizio ispettivo tipologia 1 o tipologia 2) e rispetto alle varie tipologie di emergenza, in particolare allarme intrusione e allarme incendio.</w:t>
            </w:r>
          </w:p>
          <w:p w14:paraId="286C996E" w14:textId="380031F7" w:rsidR="00730338" w:rsidRPr="00D51C6F" w:rsidRDefault="00730338" w:rsidP="00730338">
            <w:pPr>
              <w:pStyle w:val="usoboll1"/>
              <w:spacing w:line="300" w:lineRule="exact"/>
              <w:rPr>
                <w:rFonts w:ascii="Manrope" w:hAnsi="Manrope" w:cs="Arial"/>
                <w:iCs/>
                <w:sz w:val="20"/>
                <w:szCs w:val="20"/>
                <w:lang w:val="it-IT"/>
              </w:rPr>
            </w:pPr>
            <w:r w:rsidRPr="00730338">
              <w:rPr>
                <w:rFonts w:ascii="Manrope" w:hAnsi="Manrope" w:cs="Arial"/>
                <w:iCs/>
                <w:sz w:val="20"/>
                <w:szCs w:val="20"/>
                <w:lang w:val="it-IT"/>
              </w:rPr>
              <w:t>Saranno valutate positivamente modalità che garantiscano la massima tempestività ed efficacia dell’intervento, coordinando le diverse risorse messe a disposizione dal Politecnico (Control Room, impianti di supervisione tecnologica, videosorveglianza, personale reperibile e personale reperibile delle ditte manutentive), la Centrale Operativa, le GPG ed ogni altra risorsa messa a disposizione.</w:t>
            </w:r>
          </w:p>
        </w:tc>
      </w:tr>
      <w:tr w:rsidR="00730338" w14:paraId="19E02D18" w14:textId="77777777" w:rsidTr="00AF005E">
        <w:trPr>
          <w:trHeight w:val="510"/>
        </w:trPr>
        <w:tc>
          <w:tcPr>
            <w:tcW w:w="9639" w:type="dxa"/>
            <w:vAlign w:val="center"/>
          </w:tcPr>
          <w:p w14:paraId="5ECA81BE" w14:textId="77777777" w:rsidR="00730338" w:rsidRPr="002D55D5" w:rsidRDefault="00730338" w:rsidP="00AF005E">
            <w:pPr>
              <w:pStyle w:val="TABbody"/>
            </w:pPr>
            <w:r w:rsidRPr="00D51C6F">
              <w:rPr>
                <w:highlight w:val="yellow"/>
              </w:rPr>
              <w:t>Proposta operatore economico</w:t>
            </w:r>
          </w:p>
        </w:tc>
      </w:tr>
    </w:tbl>
    <w:p w14:paraId="03E9C449" w14:textId="37881597" w:rsidR="00730338" w:rsidRDefault="00730338" w:rsidP="00A63FA4">
      <w:pPr>
        <w:pStyle w:val="BodySPAZIO"/>
        <w:rPr>
          <w:lang w:val="it-IT"/>
        </w:rPr>
      </w:pPr>
    </w:p>
    <w:tbl>
      <w:tblPr>
        <w:tblStyle w:val="Grigliatabella"/>
        <w:tblW w:w="9639" w:type="dxa"/>
        <w:tblBorders>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30338" w14:paraId="3377C4D2" w14:textId="77777777" w:rsidTr="00AF005E">
        <w:trPr>
          <w:trHeight w:val="611"/>
        </w:trPr>
        <w:tc>
          <w:tcPr>
            <w:tcW w:w="9639" w:type="dxa"/>
            <w:tcBorders>
              <w:top w:val="nil"/>
              <w:bottom w:val="single" w:sz="18" w:space="0" w:color="102C53" w:themeColor="accent1"/>
            </w:tcBorders>
            <w:vAlign w:val="center"/>
          </w:tcPr>
          <w:p w14:paraId="7835652F" w14:textId="63C3067D" w:rsidR="00730338" w:rsidRPr="00D51C6F" w:rsidRDefault="00730338" w:rsidP="00AF005E">
            <w:pPr>
              <w:pStyle w:val="usoboll1"/>
              <w:spacing w:line="300" w:lineRule="exact"/>
              <w:jc w:val="center"/>
              <w:rPr>
                <w:rFonts w:ascii="Manrope" w:hAnsi="Manrope" w:cs="Arial"/>
                <w:b/>
                <w:bCs/>
                <w:iCs/>
                <w:sz w:val="20"/>
                <w:szCs w:val="20"/>
                <w:lang w:val="it-IT"/>
              </w:rPr>
            </w:pPr>
            <w:r w:rsidRPr="00730338">
              <w:rPr>
                <w:rFonts w:ascii="Manrope" w:hAnsi="Manrope" w:cs="Arial"/>
                <w:b/>
                <w:bCs/>
                <w:iCs/>
                <w:sz w:val="20"/>
                <w:szCs w:val="20"/>
                <w:lang w:val="it-IT"/>
              </w:rPr>
              <w:t>C.1.1 Soluzioni tecniche e/o organizzative per ambiente e salute</w:t>
            </w:r>
          </w:p>
        </w:tc>
      </w:tr>
      <w:tr w:rsidR="00730338" w14:paraId="4B6281FE" w14:textId="77777777" w:rsidTr="00AF005E">
        <w:trPr>
          <w:trHeight w:val="510"/>
        </w:trPr>
        <w:tc>
          <w:tcPr>
            <w:tcW w:w="9639" w:type="dxa"/>
            <w:tcBorders>
              <w:top w:val="single" w:sz="18" w:space="0" w:color="102C53" w:themeColor="accent1"/>
            </w:tcBorders>
            <w:vAlign w:val="center"/>
          </w:tcPr>
          <w:p w14:paraId="5D77475F" w14:textId="77777777" w:rsidR="00730338" w:rsidRPr="007A6384" w:rsidRDefault="00730338" w:rsidP="00730338">
            <w:pPr>
              <w:pStyle w:val="usoboll1"/>
              <w:spacing w:line="300" w:lineRule="exact"/>
              <w:rPr>
                <w:rFonts w:ascii="Manrope" w:hAnsi="Manrope" w:cs="Arial"/>
                <w:iCs/>
                <w:sz w:val="20"/>
                <w:szCs w:val="20"/>
                <w:lang w:val="it-IT"/>
              </w:rPr>
            </w:pPr>
            <w:r w:rsidRPr="007A6384">
              <w:rPr>
                <w:rFonts w:ascii="Manrope" w:hAnsi="Manrope" w:cs="Arial"/>
                <w:iCs/>
                <w:sz w:val="20"/>
                <w:szCs w:val="20"/>
                <w:lang w:val="it-IT"/>
              </w:rPr>
              <w:t>È richiesto ai partecipanti di descrivere la propria organizzazione per la gestione di un sistema che permetta di garantire un adeguato controllo riguardo la gestione ambientale e la salute durante l’erogazione del servizio.</w:t>
            </w:r>
          </w:p>
          <w:p w14:paraId="43F9F009" w14:textId="77777777" w:rsidR="00730338" w:rsidRPr="007A6384" w:rsidRDefault="00730338" w:rsidP="00730338">
            <w:pPr>
              <w:pStyle w:val="usoboll1"/>
              <w:spacing w:line="300" w:lineRule="exact"/>
              <w:rPr>
                <w:rFonts w:ascii="Manrope" w:hAnsi="Manrope" w:cs="Arial"/>
                <w:iCs/>
                <w:sz w:val="20"/>
                <w:szCs w:val="20"/>
                <w:lang w:val="it-IT"/>
              </w:rPr>
            </w:pPr>
            <w:r w:rsidRPr="007A6384">
              <w:rPr>
                <w:rFonts w:ascii="Manrope" w:hAnsi="Manrope" w:cs="Arial"/>
                <w:iCs/>
                <w:sz w:val="20"/>
                <w:szCs w:val="20"/>
                <w:lang w:val="it-IT"/>
              </w:rPr>
              <w:t>Potranno inoltre essere proposti standard qualitativi minimi per le dotazioni in uso, quali ad esempio le autovetture e le divise.</w:t>
            </w:r>
          </w:p>
          <w:p w14:paraId="1C2ED307" w14:textId="516B5E66" w:rsidR="00730338" w:rsidRPr="00D51C6F" w:rsidRDefault="00730338" w:rsidP="00AF005E">
            <w:pPr>
              <w:pStyle w:val="usoboll1"/>
              <w:spacing w:line="300" w:lineRule="exact"/>
              <w:rPr>
                <w:rFonts w:ascii="Manrope" w:hAnsi="Manrope" w:cs="Arial"/>
                <w:iCs/>
                <w:sz w:val="20"/>
                <w:szCs w:val="20"/>
                <w:lang w:val="it-IT"/>
              </w:rPr>
            </w:pPr>
            <w:r w:rsidRPr="007A6384">
              <w:rPr>
                <w:rFonts w:ascii="Manrope" w:hAnsi="Manrope" w:cs="Arial"/>
                <w:iCs/>
                <w:sz w:val="20"/>
                <w:szCs w:val="20"/>
                <w:lang w:val="it-IT"/>
              </w:rPr>
              <w:t>Saranno valutate positivamente le attività che verranno eseguite al fine di garantire una riduzione dell’impatto ambientale, salvo quanto già previsto dalla normativa vigente, quali ad esempio riduzione dell’inquinamento delle acque, dell'aria, produzione di rifiuti, ecc.</w:t>
            </w:r>
          </w:p>
        </w:tc>
      </w:tr>
      <w:tr w:rsidR="00730338" w14:paraId="34E60970" w14:textId="77777777" w:rsidTr="00AF005E">
        <w:trPr>
          <w:trHeight w:val="510"/>
        </w:trPr>
        <w:tc>
          <w:tcPr>
            <w:tcW w:w="9639" w:type="dxa"/>
            <w:vAlign w:val="center"/>
          </w:tcPr>
          <w:p w14:paraId="1D21CDEF" w14:textId="77777777" w:rsidR="00730338" w:rsidRPr="002D55D5" w:rsidRDefault="00730338" w:rsidP="00AF005E">
            <w:pPr>
              <w:pStyle w:val="TABbody"/>
            </w:pPr>
            <w:r w:rsidRPr="00D51C6F">
              <w:rPr>
                <w:highlight w:val="yellow"/>
              </w:rPr>
              <w:t>Proposta operatore economico</w:t>
            </w:r>
          </w:p>
        </w:tc>
      </w:tr>
    </w:tbl>
    <w:p w14:paraId="7AB12069" w14:textId="56CF2800" w:rsidR="00730338" w:rsidRDefault="00730338" w:rsidP="00A63FA4">
      <w:pPr>
        <w:pStyle w:val="BodySPAZIO"/>
        <w:rPr>
          <w:lang w:val="it-IT"/>
        </w:rPr>
      </w:pPr>
    </w:p>
    <w:tbl>
      <w:tblPr>
        <w:tblStyle w:val="Grigliatabella"/>
        <w:tblW w:w="9639" w:type="dxa"/>
        <w:tblBorders>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30338" w14:paraId="3718F0DE" w14:textId="77777777" w:rsidTr="00AF005E">
        <w:trPr>
          <w:trHeight w:val="611"/>
        </w:trPr>
        <w:tc>
          <w:tcPr>
            <w:tcW w:w="9639" w:type="dxa"/>
            <w:tcBorders>
              <w:top w:val="nil"/>
              <w:bottom w:val="single" w:sz="18" w:space="0" w:color="102C53" w:themeColor="accent1"/>
            </w:tcBorders>
            <w:vAlign w:val="center"/>
          </w:tcPr>
          <w:p w14:paraId="4C38B8DE" w14:textId="33B51000" w:rsidR="00730338" w:rsidRPr="00D51C6F" w:rsidRDefault="00730338" w:rsidP="00AF005E">
            <w:pPr>
              <w:pStyle w:val="usoboll1"/>
              <w:spacing w:line="300" w:lineRule="exact"/>
              <w:jc w:val="center"/>
              <w:rPr>
                <w:rFonts w:ascii="Manrope" w:hAnsi="Manrope" w:cs="Arial"/>
                <w:b/>
                <w:bCs/>
                <w:iCs/>
                <w:sz w:val="20"/>
                <w:szCs w:val="20"/>
                <w:lang w:val="it-IT"/>
              </w:rPr>
            </w:pPr>
            <w:r w:rsidRPr="007A6384">
              <w:rPr>
                <w:rFonts w:ascii="Manrope" w:hAnsi="Manrope" w:cs="Arial"/>
                <w:b/>
                <w:bCs/>
                <w:iCs/>
                <w:sz w:val="20"/>
                <w:szCs w:val="20"/>
                <w:lang w:val="it-IT"/>
              </w:rPr>
              <w:t>C.1.2 Soluzioni tecniche e/o organizzative per la sicurezza sul lavoro</w:t>
            </w:r>
          </w:p>
        </w:tc>
      </w:tr>
      <w:tr w:rsidR="00730338" w14:paraId="7BE2BD12" w14:textId="77777777" w:rsidTr="00AF005E">
        <w:trPr>
          <w:trHeight w:val="510"/>
        </w:trPr>
        <w:tc>
          <w:tcPr>
            <w:tcW w:w="9639" w:type="dxa"/>
            <w:tcBorders>
              <w:top w:val="single" w:sz="18" w:space="0" w:color="102C53" w:themeColor="accent1"/>
            </w:tcBorders>
            <w:vAlign w:val="center"/>
          </w:tcPr>
          <w:p w14:paraId="4BAC9F45" w14:textId="77777777" w:rsidR="00730338" w:rsidRPr="00730338" w:rsidRDefault="00730338" w:rsidP="00730338">
            <w:pPr>
              <w:pStyle w:val="usoboll1"/>
              <w:spacing w:line="300" w:lineRule="exact"/>
              <w:rPr>
                <w:rFonts w:ascii="Manrope" w:hAnsi="Manrope" w:cs="Arial"/>
                <w:iCs/>
                <w:sz w:val="20"/>
                <w:szCs w:val="20"/>
                <w:lang w:val="it-IT"/>
              </w:rPr>
            </w:pPr>
            <w:r w:rsidRPr="00730338">
              <w:rPr>
                <w:rFonts w:ascii="Manrope" w:hAnsi="Manrope" w:cs="Arial"/>
                <w:iCs/>
                <w:sz w:val="20"/>
                <w:szCs w:val="20"/>
                <w:lang w:val="it-IT"/>
              </w:rPr>
              <w:t>È richiesto ai partecipanti di descrivere la propria organizzazione per la gestione di un sistema che permetta di garantire un adeguato controllo riguardo la sicurezza sul lavoro durante l’erogazione del servizio.</w:t>
            </w:r>
          </w:p>
          <w:p w14:paraId="3866F57B" w14:textId="77777777" w:rsidR="00730338" w:rsidRPr="00730338" w:rsidRDefault="00730338" w:rsidP="00730338">
            <w:pPr>
              <w:pStyle w:val="usoboll1"/>
              <w:spacing w:line="300" w:lineRule="exact"/>
              <w:rPr>
                <w:rFonts w:ascii="Manrope" w:hAnsi="Manrope" w:cs="Arial"/>
                <w:iCs/>
                <w:sz w:val="20"/>
                <w:szCs w:val="20"/>
                <w:lang w:val="it-IT"/>
              </w:rPr>
            </w:pPr>
            <w:r w:rsidRPr="00730338">
              <w:rPr>
                <w:rFonts w:ascii="Manrope" w:hAnsi="Manrope" w:cs="Arial"/>
                <w:iCs/>
                <w:sz w:val="20"/>
                <w:szCs w:val="20"/>
                <w:lang w:val="it-IT"/>
              </w:rPr>
              <w:t>Saranno valutate positivamente le attività che verranno eseguite al fine di garantire una riduzione dei rischi, nel rispetto del D. Lgs.81/2008, descritte in modo chiaro, che prevedano azioni concrete e specifiche per le tipologie di servizio richieste.</w:t>
            </w:r>
          </w:p>
          <w:p w14:paraId="77E734D5" w14:textId="60E445B3" w:rsidR="00730338" w:rsidRPr="00D51C6F" w:rsidRDefault="00730338" w:rsidP="00730338">
            <w:pPr>
              <w:pStyle w:val="usoboll1"/>
              <w:spacing w:line="300" w:lineRule="exact"/>
              <w:rPr>
                <w:rFonts w:ascii="Manrope" w:hAnsi="Manrope" w:cs="Arial"/>
                <w:iCs/>
                <w:sz w:val="20"/>
                <w:szCs w:val="20"/>
                <w:lang w:val="it-IT"/>
              </w:rPr>
            </w:pPr>
            <w:r w:rsidRPr="00730338">
              <w:rPr>
                <w:rFonts w:ascii="Manrope" w:hAnsi="Manrope" w:cs="Arial"/>
                <w:iCs/>
                <w:sz w:val="20"/>
                <w:szCs w:val="20"/>
                <w:lang w:val="it-IT"/>
              </w:rPr>
              <w:lastRenderedPageBreak/>
              <w:t>In particolare saranno valutate positivamente soluzioni tecniche ed organizzative adottate per mitigare e gestire il rischio dovuto al lavoro in solitudine nei periodi di chiusura del Politecnico.</w:t>
            </w:r>
          </w:p>
        </w:tc>
      </w:tr>
      <w:tr w:rsidR="00730338" w14:paraId="71655EF1" w14:textId="77777777" w:rsidTr="00AF005E">
        <w:trPr>
          <w:trHeight w:val="510"/>
        </w:trPr>
        <w:tc>
          <w:tcPr>
            <w:tcW w:w="9639" w:type="dxa"/>
            <w:vAlign w:val="center"/>
          </w:tcPr>
          <w:p w14:paraId="447C58BF" w14:textId="77777777" w:rsidR="00730338" w:rsidRPr="002D55D5" w:rsidRDefault="00730338" w:rsidP="00AF005E">
            <w:pPr>
              <w:pStyle w:val="TABbody"/>
            </w:pPr>
            <w:r w:rsidRPr="00D51C6F">
              <w:rPr>
                <w:highlight w:val="yellow"/>
              </w:rPr>
              <w:lastRenderedPageBreak/>
              <w:t>Proposta operatore economico</w:t>
            </w:r>
          </w:p>
        </w:tc>
      </w:tr>
    </w:tbl>
    <w:p w14:paraId="643E7C70" w14:textId="78D3A822" w:rsidR="00730338" w:rsidRDefault="00730338" w:rsidP="00A63FA4">
      <w:pPr>
        <w:pStyle w:val="BodySPAZIO"/>
        <w:rPr>
          <w:lang w:val="it-IT"/>
        </w:rPr>
      </w:pPr>
    </w:p>
    <w:tbl>
      <w:tblPr>
        <w:tblStyle w:val="Grigliatabella"/>
        <w:tblW w:w="9639" w:type="dxa"/>
        <w:tblBorders>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30338" w14:paraId="4B1F95F1" w14:textId="77777777" w:rsidTr="00AF005E">
        <w:trPr>
          <w:trHeight w:val="611"/>
        </w:trPr>
        <w:tc>
          <w:tcPr>
            <w:tcW w:w="9639" w:type="dxa"/>
            <w:tcBorders>
              <w:top w:val="nil"/>
              <w:bottom w:val="single" w:sz="18" w:space="0" w:color="102C53" w:themeColor="accent1"/>
            </w:tcBorders>
            <w:vAlign w:val="center"/>
          </w:tcPr>
          <w:p w14:paraId="3C8B67F2" w14:textId="2D7CC6A9" w:rsidR="00730338" w:rsidRPr="00D51C6F" w:rsidRDefault="00730338" w:rsidP="00730338">
            <w:pPr>
              <w:pStyle w:val="usoboll1"/>
              <w:spacing w:line="300" w:lineRule="exact"/>
              <w:jc w:val="center"/>
              <w:rPr>
                <w:rFonts w:ascii="Manrope" w:hAnsi="Manrope" w:cs="Arial"/>
                <w:b/>
                <w:bCs/>
                <w:iCs/>
                <w:sz w:val="20"/>
                <w:szCs w:val="20"/>
                <w:lang w:val="it-IT"/>
              </w:rPr>
            </w:pPr>
            <w:r w:rsidRPr="007A6384">
              <w:rPr>
                <w:rFonts w:ascii="Manrope" w:hAnsi="Manrope" w:cs="Arial"/>
                <w:b/>
                <w:bCs/>
                <w:iCs/>
                <w:sz w:val="20"/>
                <w:szCs w:val="20"/>
                <w:lang w:val="it-IT"/>
              </w:rPr>
              <w:t>D.1.1 Piano di riassorbimento del personale attualmente nella Control Room</w:t>
            </w:r>
          </w:p>
        </w:tc>
      </w:tr>
      <w:tr w:rsidR="00730338" w14:paraId="444CAC35" w14:textId="77777777" w:rsidTr="00AF005E">
        <w:trPr>
          <w:trHeight w:val="510"/>
        </w:trPr>
        <w:tc>
          <w:tcPr>
            <w:tcW w:w="9639" w:type="dxa"/>
            <w:tcBorders>
              <w:top w:val="single" w:sz="18" w:space="0" w:color="102C53" w:themeColor="accent1"/>
            </w:tcBorders>
            <w:vAlign w:val="center"/>
          </w:tcPr>
          <w:p w14:paraId="3EC914B9" w14:textId="77777777" w:rsidR="00730338" w:rsidRPr="00730338" w:rsidRDefault="00730338" w:rsidP="00730338">
            <w:pPr>
              <w:pStyle w:val="usoboll1"/>
              <w:spacing w:line="300" w:lineRule="exact"/>
              <w:rPr>
                <w:rFonts w:ascii="Manrope" w:hAnsi="Manrope" w:cs="Arial"/>
                <w:iCs/>
                <w:sz w:val="20"/>
                <w:szCs w:val="20"/>
                <w:lang w:val="it-IT"/>
              </w:rPr>
            </w:pPr>
            <w:r w:rsidRPr="00730338">
              <w:rPr>
                <w:rFonts w:ascii="Manrope" w:hAnsi="Manrope" w:cs="Arial"/>
                <w:iCs/>
                <w:sz w:val="20"/>
                <w:szCs w:val="20"/>
                <w:lang w:val="it-IT"/>
              </w:rPr>
              <w:t xml:space="preserve">Nella piena autonomia di scelta delle modalità organizzative e di gestione e governo dei fattori della produzione, il concorrente dovrà: </w:t>
            </w:r>
          </w:p>
          <w:p w14:paraId="76325798" w14:textId="77777777" w:rsidR="00730338" w:rsidRDefault="00730338" w:rsidP="00730338">
            <w:pPr>
              <w:pStyle w:val="usoboll1"/>
              <w:numPr>
                <w:ilvl w:val="0"/>
                <w:numId w:val="8"/>
              </w:numPr>
              <w:spacing w:line="300" w:lineRule="exact"/>
              <w:rPr>
                <w:rFonts w:ascii="Manrope" w:hAnsi="Manrope" w:cs="Arial"/>
                <w:iCs/>
                <w:sz w:val="20"/>
                <w:szCs w:val="20"/>
                <w:lang w:val="it-IT"/>
              </w:rPr>
            </w:pPr>
            <w:r w:rsidRPr="00730338">
              <w:rPr>
                <w:rFonts w:ascii="Manrope" w:hAnsi="Manrope" w:cs="Arial"/>
                <w:iCs/>
                <w:sz w:val="20"/>
                <w:szCs w:val="20"/>
                <w:lang w:val="it-IT"/>
              </w:rPr>
              <w:t>indicare se utilizzerà il CCNL indicato in capitolato di gara oppure uno differente: nel secondo caso deve essere dettagliatamente dimostrato che il CCNL proposto garantisca ai dipendenti le stesse tutele di quello indicato;</w:t>
            </w:r>
          </w:p>
          <w:p w14:paraId="27C7759D" w14:textId="709DF0F8" w:rsidR="00730338" w:rsidRPr="00730338" w:rsidRDefault="00730338" w:rsidP="00730338">
            <w:pPr>
              <w:pStyle w:val="usoboll1"/>
              <w:numPr>
                <w:ilvl w:val="0"/>
                <w:numId w:val="8"/>
              </w:numPr>
              <w:spacing w:line="300" w:lineRule="exact"/>
              <w:rPr>
                <w:rFonts w:ascii="Manrope" w:hAnsi="Manrope" w:cs="Arial"/>
                <w:iCs/>
                <w:sz w:val="20"/>
                <w:szCs w:val="20"/>
                <w:lang w:val="it-IT"/>
              </w:rPr>
            </w:pPr>
            <w:r w:rsidRPr="00730338">
              <w:rPr>
                <w:rFonts w:ascii="Manrope" w:hAnsi="Manrope" w:cs="Arial"/>
                <w:iCs/>
                <w:sz w:val="20"/>
                <w:szCs w:val="20"/>
                <w:lang w:val="it-IT"/>
              </w:rPr>
              <w:tab/>
              <w:t xml:space="preserve">indicare gli inquadramenti contrattuali che verranno applicati al personale che sarà impiegato nell’esecuzione dell’appalto </w:t>
            </w:r>
          </w:p>
          <w:p w14:paraId="29F7D776" w14:textId="04576C04" w:rsidR="00730338" w:rsidRPr="00730338" w:rsidRDefault="00730338" w:rsidP="00730338">
            <w:pPr>
              <w:pStyle w:val="usoboll1"/>
              <w:numPr>
                <w:ilvl w:val="0"/>
                <w:numId w:val="8"/>
              </w:numPr>
              <w:spacing w:line="300" w:lineRule="exact"/>
              <w:rPr>
                <w:rFonts w:ascii="Manrope" w:hAnsi="Manrope" w:cs="Arial"/>
                <w:iCs/>
                <w:sz w:val="20"/>
                <w:szCs w:val="20"/>
                <w:lang w:val="it-IT"/>
              </w:rPr>
            </w:pPr>
            <w:r w:rsidRPr="00730338">
              <w:rPr>
                <w:rFonts w:ascii="Manrope" w:hAnsi="Manrope" w:cs="Arial"/>
                <w:iCs/>
                <w:sz w:val="20"/>
                <w:szCs w:val="20"/>
                <w:lang w:val="it-IT"/>
              </w:rPr>
              <w:tab/>
              <w:t xml:space="preserve">indicare le modalità di riassorbimento del personale già operante alle dipendenze dei contraenti uscenti e chiarire come intende valorizzare l’esperienza professionale acquisita dal personale attualmente in servizio; </w:t>
            </w:r>
          </w:p>
          <w:p w14:paraId="5F39C43C" w14:textId="77777777" w:rsidR="0007696E" w:rsidRDefault="00730338" w:rsidP="0007696E">
            <w:pPr>
              <w:pStyle w:val="usoboll1"/>
              <w:numPr>
                <w:ilvl w:val="0"/>
                <w:numId w:val="8"/>
              </w:numPr>
              <w:spacing w:line="300" w:lineRule="exact"/>
              <w:rPr>
                <w:rFonts w:ascii="Manrope" w:hAnsi="Manrope" w:cs="Arial"/>
                <w:iCs/>
                <w:sz w:val="20"/>
                <w:szCs w:val="20"/>
                <w:lang w:val="it-IT"/>
              </w:rPr>
            </w:pPr>
            <w:r w:rsidRPr="00730338">
              <w:rPr>
                <w:rFonts w:ascii="Manrope" w:hAnsi="Manrope" w:cs="Arial"/>
                <w:iCs/>
                <w:sz w:val="20"/>
                <w:szCs w:val="20"/>
                <w:lang w:val="it-IT"/>
              </w:rPr>
              <w:t xml:space="preserve">descrivere eventuali ulteriori tutele che saranno applicate e garantite al personale ed eventuali strumenti di welfare aziendale messi a disposizione del personale quali, a titolo esemplificativo e non esaustivo, assistenza sanitaria integrativa, istruzione a rimborso, fringe benefit. </w:t>
            </w:r>
          </w:p>
          <w:p w14:paraId="511BC6F2" w14:textId="075EE9BE" w:rsidR="00730338" w:rsidRPr="0007696E" w:rsidRDefault="00730338" w:rsidP="0007696E">
            <w:pPr>
              <w:pStyle w:val="usoboll1"/>
              <w:spacing w:line="300" w:lineRule="exact"/>
              <w:rPr>
                <w:rFonts w:ascii="Manrope" w:hAnsi="Manrope" w:cs="Arial"/>
                <w:iCs/>
                <w:sz w:val="20"/>
                <w:szCs w:val="20"/>
                <w:lang w:val="it-IT"/>
              </w:rPr>
            </w:pPr>
            <w:r w:rsidRPr="0007696E">
              <w:rPr>
                <w:rFonts w:ascii="Manrope" w:hAnsi="Manrope" w:cs="Arial"/>
                <w:iCs/>
                <w:sz w:val="20"/>
                <w:szCs w:val="20"/>
                <w:lang w:val="it-IT"/>
              </w:rPr>
              <w:t xml:space="preserve">La Commissione, trattandosi di servizi ad alta intensità di manodopera, valuterà la promozione e la salvaguardia dell’occupazione, con l'obiettivo di garantire un lavoro dignitoso, l’inclusione sociale e la promozione della responsabilità sociale dell’impresa. In particolare, valuterà con maggior favore le offerte che: </w:t>
            </w:r>
          </w:p>
          <w:p w14:paraId="31AC18CB" w14:textId="74390B8D" w:rsidR="00730338" w:rsidRPr="00730338" w:rsidRDefault="00730338" w:rsidP="00730338">
            <w:pPr>
              <w:pStyle w:val="usoboll1"/>
              <w:numPr>
                <w:ilvl w:val="0"/>
                <w:numId w:val="8"/>
              </w:numPr>
              <w:spacing w:line="300" w:lineRule="exact"/>
              <w:rPr>
                <w:rFonts w:ascii="Manrope" w:hAnsi="Manrope" w:cs="Arial"/>
                <w:iCs/>
                <w:sz w:val="20"/>
                <w:szCs w:val="20"/>
                <w:lang w:val="it-IT"/>
              </w:rPr>
            </w:pPr>
            <w:r w:rsidRPr="00730338">
              <w:rPr>
                <w:rFonts w:ascii="Manrope" w:hAnsi="Manrope" w:cs="Arial"/>
                <w:iCs/>
                <w:sz w:val="20"/>
                <w:szCs w:val="20"/>
                <w:lang w:val="it-IT"/>
              </w:rPr>
              <w:tab/>
              <w:t xml:space="preserve">prevedano livelli di inquadramento coerenti con le prestazioni oggetto del presente appalto; </w:t>
            </w:r>
          </w:p>
          <w:p w14:paraId="323FE649" w14:textId="22F884AC" w:rsidR="00730338" w:rsidRPr="00730338" w:rsidRDefault="00730338" w:rsidP="00730338">
            <w:pPr>
              <w:pStyle w:val="usoboll1"/>
              <w:numPr>
                <w:ilvl w:val="0"/>
                <w:numId w:val="8"/>
              </w:numPr>
              <w:spacing w:line="300" w:lineRule="exact"/>
              <w:rPr>
                <w:rFonts w:ascii="Manrope" w:hAnsi="Manrope" w:cs="Arial"/>
                <w:iCs/>
                <w:sz w:val="20"/>
                <w:szCs w:val="20"/>
                <w:lang w:val="it-IT"/>
              </w:rPr>
            </w:pPr>
            <w:r>
              <w:rPr>
                <w:rFonts w:ascii="Manrope" w:hAnsi="Manrope" w:cs="Arial"/>
                <w:iCs/>
                <w:sz w:val="20"/>
                <w:szCs w:val="20"/>
                <w:lang w:val="it-IT"/>
              </w:rPr>
              <w:t>i</w:t>
            </w:r>
            <w:r w:rsidRPr="00730338">
              <w:rPr>
                <w:rFonts w:ascii="Manrope" w:hAnsi="Manrope" w:cs="Arial"/>
                <w:iCs/>
                <w:sz w:val="20"/>
                <w:szCs w:val="20"/>
                <w:lang w:val="it-IT"/>
              </w:rPr>
              <w:t xml:space="preserve">ndicano impegni chiari e precisi per il più ampio riassorbimento del personale attualmente in servizio, per il mantenimento delle condizioni retributive e per la qualificazione professionale del personale; </w:t>
            </w:r>
          </w:p>
          <w:p w14:paraId="58723D62" w14:textId="1C27C057" w:rsidR="00730338" w:rsidRPr="00730338" w:rsidRDefault="00730338" w:rsidP="00730338">
            <w:pPr>
              <w:pStyle w:val="usoboll1"/>
              <w:numPr>
                <w:ilvl w:val="0"/>
                <w:numId w:val="8"/>
              </w:numPr>
              <w:spacing w:line="300" w:lineRule="exact"/>
              <w:rPr>
                <w:rFonts w:ascii="Manrope" w:hAnsi="Manrope" w:cs="Arial"/>
                <w:iCs/>
                <w:sz w:val="20"/>
                <w:szCs w:val="20"/>
                <w:lang w:val="it-IT"/>
              </w:rPr>
            </w:pPr>
            <w:r w:rsidRPr="00730338">
              <w:rPr>
                <w:rFonts w:ascii="Manrope" w:hAnsi="Manrope" w:cs="Arial"/>
                <w:iCs/>
                <w:sz w:val="20"/>
                <w:szCs w:val="20"/>
                <w:lang w:val="it-IT"/>
              </w:rPr>
              <w:t>prevedano strumenti di benessere organizzativo volti a favorire la conciliazione lavoro-vita privata, il benessere lavorativo e tutte le ulteriori condizioni volte a migliorare le condizioni del personale stesso.</w:t>
            </w:r>
          </w:p>
          <w:p w14:paraId="31A9C1A7" w14:textId="77777777" w:rsidR="00730338" w:rsidRPr="00730338" w:rsidRDefault="00730338" w:rsidP="00730338">
            <w:pPr>
              <w:pStyle w:val="usoboll1"/>
              <w:spacing w:line="300" w:lineRule="exact"/>
              <w:rPr>
                <w:rFonts w:ascii="Manrope" w:hAnsi="Manrope" w:cs="Arial"/>
                <w:iCs/>
                <w:sz w:val="20"/>
                <w:szCs w:val="20"/>
                <w:lang w:val="it-IT"/>
              </w:rPr>
            </w:pPr>
            <w:r w:rsidRPr="00730338">
              <w:rPr>
                <w:rFonts w:ascii="Manrope" w:hAnsi="Manrope" w:cs="Arial"/>
                <w:iCs/>
                <w:sz w:val="20"/>
                <w:szCs w:val="20"/>
                <w:lang w:val="it-IT"/>
              </w:rPr>
              <w:t xml:space="preserve">Con particolare riferimento al personale impiegato nel servizio di presidio della Control Room, si specifica che il personale attualmente impiegato, con compiti simili ma non del tutto equivalenti, è inquadrato con contratto multiservizi. </w:t>
            </w:r>
          </w:p>
          <w:p w14:paraId="782BD30E" w14:textId="5876F078" w:rsidR="00730338" w:rsidRPr="00D51C6F" w:rsidRDefault="00730338" w:rsidP="00730338">
            <w:pPr>
              <w:pStyle w:val="usoboll1"/>
              <w:spacing w:line="300" w:lineRule="exact"/>
              <w:rPr>
                <w:rFonts w:ascii="Manrope" w:hAnsi="Manrope" w:cs="Arial"/>
                <w:iCs/>
                <w:sz w:val="20"/>
                <w:szCs w:val="20"/>
                <w:lang w:val="it-IT"/>
              </w:rPr>
            </w:pPr>
            <w:r w:rsidRPr="00730338">
              <w:rPr>
                <w:rFonts w:ascii="Manrope" w:hAnsi="Manrope" w:cs="Arial"/>
                <w:iCs/>
                <w:sz w:val="20"/>
                <w:szCs w:val="20"/>
                <w:lang w:val="it-IT"/>
              </w:rPr>
              <w:t>Il concorrente dovrà chiarire in modo esplicito e definito quali azioni vorrà implementare per favorire il mantenimento dell’occupazione del personale attualmente impiegato, supportando nel processo di ottenimento del Decreto prefettizio di riconoscimento della qualità di GPG ove necessario e con l’opportuna formazione.</w:t>
            </w:r>
          </w:p>
        </w:tc>
      </w:tr>
      <w:tr w:rsidR="00730338" w14:paraId="17902E27" w14:textId="77777777" w:rsidTr="00AF005E">
        <w:trPr>
          <w:trHeight w:val="510"/>
        </w:trPr>
        <w:tc>
          <w:tcPr>
            <w:tcW w:w="9639" w:type="dxa"/>
            <w:vAlign w:val="center"/>
          </w:tcPr>
          <w:p w14:paraId="4C774B4A" w14:textId="77777777" w:rsidR="00730338" w:rsidRPr="002D55D5" w:rsidRDefault="00730338" w:rsidP="00AF005E">
            <w:pPr>
              <w:pStyle w:val="TABbody"/>
            </w:pPr>
            <w:r w:rsidRPr="00D51C6F">
              <w:rPr>
                <w:highlight w:val="yellow"/>
              </w:rPr>
              <w:t>Proposta operatore economico</w:t>
            </w:r>
          </w:p>
        </w:tc>
      </w:tr>
    </w:tbl>
    <w:p w14:paraId="6AE6178F" w14:textId="2F168C98" w:rsidR="00730338" w:rsidRDefault="00730338" w:rsidP="00A63FA4">
      <w:pPr>
        <w:pStyle w:val="BodySPAZIO"/>
        <w:rPr>
          <w:lang w:val="it-IT"/>
        </w:rPr>
      </w:pPr>
    </w:p>
    <w:tbl>
      <w:tblPr>
        <w:tblStyle w:val="Grigliatabella"/>
        <w:tblW w:w="9639" w:type="dxa"/>
        <w:tblBorders>
          <w:left w:val="none" w:sz="0" w:space="0" w:color="auto"/>
          <w:bottom w:val="none" w:sz="0"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730338" w14:paraId="0DF09553" w14:textId="77777777" w:rsidTr="00AF005E">
        <w:trPr>
          <w:trHeight w:val="611"/>
        </w:trPr>
        <w:tc>
          <w:tcPr>
            <w:tcW w:w="9639" w:type="dxa"/>
            <w:tcBorders>
              <w:top w:val="nil"/>
              <w:bottom w:val="single" w:sz="18" w:space="0" w:color="102C53" w:themeColor="accent1"/>
            </w:tcBorders>
            <w:vAlign w:val="center"/>
          </w:tcPr>
          <w:p w14:paraId="52472202" w14:textId="7D1EF556" w:rsidR="00730338" w:rsidRPr="00D51C6F" w:rsidRDefault="00730338" w:rsidP="00AF005E">
            <w:pPr>
              <w:pStyle w:val="usoboll1"/>
              <w:spacing w:line="300" w:lineRule="exact"/>
              <w:jc w:val="center"/>
              <w:rPr>
                <w:rFonts w:ascii="Manrope" w:hAnsi="Manrope" w:cs="Arial"/>
                <w:b/>
                <w:bCs/>
                <w:iCs/>
                <w:sz w:val="20"/>
                <w:szCs w:val="20"/>
                <w:lang w:val="it-IT"/>
              </w:rPr>
            </w:pPr>
            <w:r w:rsidRPr="00730338">
              <w:rPr>
                <w:rFonts w:ascii="Manrope" w:hAnsi="Manrope" w:cs="Arial"/>
                <w:b/>
                <w:bCs/>
                <w:iCs/>
                <w:sz w:val="20"/>
                <w:szCs w:val="20"/>
                <w:lang w:val="it-IT"/>
              </w:rPr>
              <w:t>D.1.2 Piano di riassorbimento del personale attualmente impiegato nel servizio di vigilanza</w:t>
            </w:r>
          </w:p>
        </w:tc>
      </w:tr>
      <w:tr w:rsidR="00730338" w14:paraId="48B0D381" w14:textId="77777777" w:rsidTr="00AF005E">
        <w:trPr>
          <w:trHeight w:val="510"/>
        </w:trPr>
        <w:tc>
          <w:tcPr>
            <w:tcW w:w="9639" w:type="dxa"/>
            <w:tcBorders>
              <w:top w:val="single" w:sz="18" w:space="0" w:color="102C53" w:themeColor="accent1"/>
            </w:tcBorders>
            <w:vAlign w:val="center"/>
          </w:tcPr>
          <w:p w14:paraId="60EB17F2" w14:textId="77777777" w:rsidR="00730338" w:rsidRPr="00730338" w:rsidRDefault="00730338" w:rsidP="00730338">
            <w:pPr>
              <w:pStyle w:val="usoboll1"/>
              <w:spacing w:line="300" w:lineRule="exact"/>
              <w:rPr>
                <w:rFonts w:ascii="Manrope" w:hAnsi="Manrope" w:cs="Arial"/>
                <w:iCs/>
                <w:sz w:val="20"/>
                <w:szCs w:val="20"/>
                <w:lang w:val="it-IT"/>
              </w:rPr>
            </w:pPr>
            <w:r w:rsidRPr="00730338">
              <w:rPr>
                <w:rFonts w:ascii="Manrope" w:hAnsi="Manrope" w:cs="Arial"/>
                <w:iCs/>
                <w:sz w:val="20"/>
                <w:szCs w:val="20"/>
                <w:lang w:val="it-IT"/>
              </w:rPr>
              <w:t xml:space="preserve">Nella piena autonomia di scelta delle modalità organizzative e di gestione e governo dei fattori della produzione, il concorrente dovrà: </w:t>
            </w:r>
          </w:p>
          <w:p w14:paraId="36029A9F" w14:textId="77777777" w:rsidR="00730338" w:rsidRPr="00730338" w:rsidRDefault="00730338" w:rsidP="00730338">
            <w:pPr>
              <w:pStyle w:val="usoboll1"/>
              <w:numPr>
                <w:ilvl w:val="0"/>
                <w:numId w:val="9"/>
              </w:numPr>
              <w:spacing w:line="300" w:lineRule="exact"/>
              <w:rPr>
                <w:rFonts w:ascii="Manrope" w:hAnsi="Manrope" w:cs="Arial"/>
                <w:iCs/>
                <w:sz w:val="20"/>
                <w:szCs w:val="20"/>
                <w:lang w:val="it-IT"/>
              </w:rPr>
            </w:pPr>
            <w:r w:rsidRPr="00730338">
              <w:rPr>
                <w:rFonts w:ascii="Manrope" w:hAnsi="Manrope" w:cs="Arial"/>
                <w:iCs/>
                <w:sz w:val="20"/>
                <w:szCs w:val="20"/>
                <w:lang w:val="it-IT"/>
              </w:rPr>
              <w:t>indicare se utilizzerà il CCNL indicato in capitolato di gara oppure uno differente: nel secondo caso deve essere dettagliatamente dimostrato che il CCNL proposto garantisca ai dipendenti le stesse tutele di quello indicato;</w:t>
            </w:r>
          </w:p>
          <w:p w14:paraId="1CF29B55" w14:textId="77777777" w:rsidR="00730338" w:rsidRPr="00730338" w:rsidRDefault="00730338" w:rsidP="00730338">
            <w:pPr>
              <w:pStyle w:val="usoboll1"/>
              <w:numPr>
                <w:ilvl w:val="0"/>
                <w:numId w:val="9"/>
              </w:numPr>
              <w:spacing w:line="300" w:lineRule="exact"/>
              <w:rPr>
                <w:rFonts w:ascii="Manrope" w:hAnsi="Manrope" w:cs="Arial"/>
                <w:iCs/>
                <w:sz w:val="20"/>
                <w:szCs w:val="20"/>
                <w:lang w:val="it-IT"/>
              </w:rPr>
            </w:pPr>
            <w:r w:rsidRPr="00730338">
              <w:rPr>
                <w:rFonts w:ascii="Manrope" w:hAnsi="Manrope" w:cs="Arial"/>
                <w:iCs/>
                <w:sz w:val="20"/>
                <w:szCs w:val="20"/>
                <w:lang w:val="it-IT"/>
              </w:rPr>
              <w:t xml:space="preserve">indicare gli inquadramenti contrattuali che verranno applicati al personale che sarà impiegato nell’esecuzione dell’appalto </w:t>
            </w:r>
          </w:p>
          <w:p w14:paraId="223DCFFE" w14:textId="77777777" w:rsidR="00730338" w:rsidRPr="00730338" w:rsidRDefault="00730338" w:rsidP="00730338">
            <w:pPr>
              <w:pStyle w:val="usoboll1"/>
              <w:numPr>
                <w:ilvl w:val="0"/>
                <w:numId w:val="9"/>
              </w:numPr>
              <w:spacing w:line="300" w:lineRule="exact"/>
              <w:rPr>
                <w:rFonts w:ascii="Manrope" w:hAnsi="Manrope" w:cs="Arial"/>
                <w:iCs/>
                <w:sz w:val="20"/>
                <w:szCs w:val="20"/>
                <w:lang w:val="it-IT"/>
              </w:rPr>
            </w:pPr>
            <w:r w:rsidRPr="00730338">
              <w:rPr>
                <w:rFonts w:ascii="Manrope" w:hAnsi="Manrope" w:cs="Arial"/>
                <w:iCs/>
                <w:sz w:val="20"/>
                <w:szCs w:val="20"/>
                <w:lang w:val="it-IT"/>
              </w:rPr>
              <w:t xml:space="preserve">indicare le modalità di riassorbimento del personale già operante alle dipendenze dei contraenti uscenti e chiarire come intende valorizzare l’esperienza professionale acquisita dal personale attualmente in servizio; </w:t>
            </w:r>
          </w:p>
          <w:p w14:paraId="3860FB05" w14:textId="547333D0" w:rsidR="00730338" w:rsidRPr="00730338" w:rsidRDefault="00730338" w:rsidP="00730338">
            <w:pPr>
              <w:pStyle w:val="usoboll1"/>
              <w:numPr>
                <w:ilvl w:val="0"/>
                <w:numId w:val="9"/>
              </w:numPr>
              <w:spacing w:line="300" w:lineRule="exact"/>
              <w:rPr>
                <w:rFonts w:ascii="Manrope" w:hAnsi="Manrope" w:cs="Arial"/>
                <w:iCs/>
                <w:sz w:val="20"/>
                <w:szCs w:val="20"/>
                <w:lang w:val="it-IT"/>
              </w:rPr>
            </w:pPr>
            <w:r w:rsidRPr="00730338">
              <w:rPr>
                <w:rFonts w:ascii="Manrope" w:hAnsi="Manrope" w:cs="Arial"/>
                <w:iCs/>
                <w:sz w:val="20"/>
                <w:szCs w:val="20"/>
                <w:lang w:val="it-IT"/>
              </w:rPr>
              <w:t xml:space="preserve">descrivere eventuali ulteriori tutele che saranno applicate e garantite al personale ed eventuali strumenti di welfare aziendale messi a disposizione del personale quali, a titolo esemplificativo e non esaustivo, assistenza sanitaria integrativa, istruzione a rimborso, fringe benefit. </w:t>
            </w:r>
            <w:r w:rsidR="00BE048C" w:rsidRPr="00BE048C">
              <w:rPr>
                <w:rFonts w:ascii="Manrope" w:hAnsi="Manrope" w:cs="Arial"/>
                <w:iCs/>
                <w:sz w:val="20"/>
                <w:szCs w:val="20"/>
                <w:lang w:val="it-IT"/>
              </w:rPr>
              <w:t>Si ricorda che non dovrà essere esplicitato il valore economico del costo della manodopera, pena l’esclusione dalla procedura per difetto di separazione delle buste;</w:t>
            </w:r>
          </w:p>
          <w:p w14:paraId="7B8ACE0C" w14:textId="77777777" w:rsidR="00730338" w:rsidRPr="00730338" w:rsidRDefault="00730338" w:rsidP="00730338">
            <w:pPr>
              <w:pStyle w:val="usoboll1"/>
              <w:spacing w:line="300" w:lineRule="exact"/>
              <w:rPr>
                <w:rFonts w:ascii="Manrope" w:hAnsi="Manrope" w:cs="Arial"/>
                <w:iCs/>
                <w:sz w:val="20"/>
                <w:szCs w:val="20"/>
                <w:lang w:val="it-IT"/>
              </w:rPr>
            </w:pPr>
            <w:r w:rsidRPr="00730338">
              <w:rPr>
                <w:rFonts w:ascii="Manrope" w:hAnsi="Manrope" w:cs="Arial"/>
                <w:iCs/>
                <w:sz w:val="20"/>
                <w:szCs w:val="20"/>
                <w:lang w:val="it-IT"/>
              </w:rPr>
              <w:t xml:space="preserve">La Commissione, trattandosi di servizi ad alta intensità di manodopera, valuterà la promozione e la salvaguardia dell’occupazione, con l'obiettivo di garantire un lavoro dignitoso, l’inclusione sociale e la promozione della responsabilità sociale dell’impresa. In particolare, valuterà con maggior favore le offerte che: </w:t>
            </w:r>
          </w:p>
          <w:p w14:paraId="170F9D65" w14:textId="77777777" w:rsidR="00730338" w:rsidRPr="00730338" w:rsidRDefault="00730338" w:rsidP="00730338">
            <w:pPr>
              <w:pStyle w:val="usoboll1"/>
              <w:numPr>
                <w:ilvl w:val="0"/>
                <w:numId w:val="10"/>
              </w:numPr>
              <w:spacing w:line="300" w:lineRule="exact"/>
              <w:rPr>
                <w:rFonts w:ascii="Manrope" w:hAnsi="Manrope" w:cs="Arial"/>
                <w:iCs/>
                <w:sz w:val="20"/>
                <w:szCs w:val="20"/>
                <w:lang w:val="it-IT"/>
              </w:rPr>
            </w:pPr>
            <w:r w:rsidRPr="00730338">
              <w:rPr>
                <w:rFonts w:ascii="Manrope" w:hAnsi="Manrope" w:cs="Arial"/>
                <w:iCs/>
                <w:sz w:val="20"/>
                <w:szCs w:val="20"/>
                <w:lang w:val="it-IT"/>
              </w:rPr>
              <w:t xml:space="preserve">prevedano livelli di inquadramento coerenti con le prestazioni oggetto del presente appalto; </w:t>
            </w:r>
          </w:p>
          <w:p w14:paraId="4D15E90F" w14:textId="77777777" w:rsidR="00730338" w:rsidRPr="00730338" w:rsidRDefault="00730338" w:rsidP="00730338">
            <w:pPr>
              <w:pStyle w:val="usoboll1"/>
              <w:numPr>
                <w:ilvl w:val="0"/>
                <w:numId w:val="10"/>
              </w:numPr>
              <w:spacing w:line="300" w:lineRule="exact"/>
              <w:rPr>
                <w:rFonts w:ascii="Manrope" w:hAnsi="Manrope" w:cs="Arial"/>
                <w:iCs/>
                <w:sz w:val="20"/>
                <w:szCs w:val="20"/>
                <w:lang w:val="it-IT"/>
              </w:rPr>
            </w:pPr>
            <w:r w:rsidRPr="00730338">
              <w:rPr>
                <w:rFonts w:ascii="Manrope" w:hAnsi="Manrope" w:cs="Arial"/>
                <w:iCs/>
                <w:sz w:val="20"/>
                <w:szCs w:val="20"/>
                <w:lang w:val="it-IT"/>
              </w:rPr>
              <w:t xml:space="preserve">indicano impegni chiari e precisi per il più ampio riassorbimento del personale attualmente in servizio, per il mantenimento delle condizioni retributive e per la qualificazione professionale del personale; </w:t>
            </w:r>
          </w:p>
          <w:p w14:paraId="5C9AB538" w14:textId="77777777" w:rsidR="00730338" w:rsidRPr="00730338" w:rsidRDefault="00730338" w:rsidP="00730338">
            <w:pPr>
              <w:pStyle w:val="usoboll1"/>
              <w:numPr>
                <w:ilvl w:val="0"/>
                <w:numId w:val="10"/>
              </w:numPr>
              <w:spacing w:line="300" w:lineRule="exact"/>
              <w:rPr>
                <w:rFonts w:ascii="Manrope" w:hAnsi="Manrope" w:cs="Arial"/>
                <w:iCs/>
                <w:sz w:val="20"/>
                <w:szCs w:val="20"/>
                <w:lang w:val="it-IT"/>
              </w:rPr>
            </w:pPr>
            <w:r w:rsidRPr="00730338">
              <w:rPr>
                <w:rFonts w:ascii="Manrope" w:hAnsi="Manrope" w:cs="Arial"/>
                <w:iCs/>
                <w:sz w:val="20"/>
                <w:szCs w:val="20"/>
                <w:lang w:val="it-IT"/>
              </w:rPr>
              <w:t>prevedano strumenti di benessere organizzativo volti a favorire la conciliazione lavoro-vita privata, il benessere lavorativo e tutte le ulteriori condizioni volte a migliorare le condizioni del personale stesso.</w:t>
            </w:r>
          </w:p>
          <w:p w14:paraId="7A23C105" w14:textId="7BC8C99A" w:rsidR="00730338" w:rsidRPr="00D51C6F" w:rsidRDefault="00730338" w:rsidP="00AF005E">
            <w:pPr>
              <w:pStyle w:val="usoboll1"/>
              <w:spacing w:line="300" w:lineRule="exact"/>
              <w:rPr>
                <w:rFonts w:ascii="Manrope" w:hAnsi="Manrope" w:cs="Arial"/>
                <w:iCs/>
                <w:sz w:val="20"/>
                <w:szCs w:val="20"/>
                <w:lang w:val="it-IT"/>
              </w:rPr>
            </w:pPr>
          </w:p>
        </w:tc>
      </w:tr>
      <w:tr w:rsidR="00730338" w14:paraId="46AB3EAF" w14:textId="77777777" w:rsidTr="00AF005E">
        <w:trPr>
          <w:trHeight w:val="510"/>
        </w:trPr>
        <w:tc>
          <w:tcPr>
            <w:tcW w:w="9639" w:type="dxa"/>
            <w:vAlign w:val="center"/>
          </w:tcPr>
          <w:p w14:paraId="42AECAEA" w14:textId="77777777" w:rsidR="00730338" w:rsidRPr="002D55D5" w:rsidRDefault="00730338" w:rsidP="00AF005E">
            <w:pPr>
              <w:pStyle w:val="TABbody"/>
            </w:pPr>
            <w:r w:rsidRPr="00D51C6F">
              <w:rPr>
                <w:highlight w:val="yellow"/>
              </w:rPr>
              <w:t>Proposta operatore economico</w:t>
            </w:r>
          </w:p>
        </w:tc>
      </w:tr>
    </w:tbl>
    <w:p w14:paraId="0F1C787E" w14:textId="77777777" w:rsidR="00730338" w:rsidRPr="00B068CB" w:rsidRDefault="00730338" w:rsidP="00A63FA4">
      <w:pPr>
        <w:pStyle w:val="BodySPAZIO"/>
        <w:rPr>
          <w:lang w:val="it-IT"/>
        </w:rPr>
      </w:pPr>
    </w:p>
    <w:sectPr w:rsidR="00730338" w:rsidRPr="00B068CB" w:rsidSect="00164DC9">
      <w:headerReference w:type="default" r:id="rId12"/>
      <w:footerReference w:type="default" r:id="rId13"/>
      <w:headerReference w:type="first" r:id="rId14"/>
      <w:footerReference w:type="first" r:id="rId15"/>
      <w:type w:val="continuous"/>
      <w:pgSz w:w="11906" w:h="16838"/>
      <w:pgMar w:top="1417" w:right="1134" w:bottom="1134" w:left="1134" w:header="652"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CBDECF" w14:textId="77777777" w:rsidR="00A93F9D" w:rsidRDefault="00A93F9D" w:rsidP="00A93F9D">
      <w:pPr>
        <w:spacing w:after="0" w:line="240" w:lineRule="auto"/>
      </w:pPr>
      <w:r>
        <w:separator/>
      </w:r>
    </w:p>
  </w:endnote>
  <w:endnote w:type="continuationSeparator" w:id="0">
    <w:p w14:paraId="1BCC1C70" w14:textId="77777777" w:rsidR="00A93F9D" w:rsidRDefault="00A93F9D" w:rsidP="00A93F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anrope">
    <w:altName w:val="Manrope"/>
    <w:panose1 w:val="00000000000000000000"/>
    <w:charset w:val="00"/>
    <w:family w:val="auto"/>
    <w:pitch w:val="variable"/>
    <w:sig w:usb0="A00002BF" w:usb1="5000206B" w:usb2="00000000" w:usb3="00000000" w:csb0="0000019F" w:csb1="00000000"/>
    <w:embedRegular r:id="rId1" w:fontKey="{4E27E42A-D572-4388-98D5-2FF92DAAB2AA}"/>
    <w:embedBold r:id="rId2" w:fontKey="{1682C5A4-7BD0-4226-931C-A3E39E3E63F1}"/>
    <w:embedItalic r:id="rId3" w:fontKey="{2A561C75-E21C-49A7-BA52-7EA9F7512AAD}"/>
  </w:font>
  <w:font w:name="Frank Ruhl Libre">
    <w:panose1 w:val="00000000000000000000"/>
    <w:charset w:val="00"/>
    <w:family w:val="auto"/>
    <w:pitch w:val="variable"/>
    <w:sig w:usb0="A00008EF" w:usb1="4001205B" w:usb2="00000008" w:usb3="00000000" w:csb0="000000B3"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C79A13" w14:textId="0A92C6B3" w:rsidR="00B068CB" w:rsidRDefault="00B068CB" w:rsidP="00B068CB"/>
  <w:sdt>
    <w:sdtPr>
      <w:id w:val="-1106490974"/>
      <w:docPartObj>
        <w:docPartGallery w:val="Page Numbers (Bottom of Page)"/>
        <w:docPartUnique/>
      </w:docPartObj>
    </w:sdtPr>
    <w:sdtEndPr/>
    <w:sdtContent>
      <w:p w14:paraId="68D9D6A4" w14:textId="0378CC7A" w:rsidR="0015690B" w:rsidRPr="007523DF" w:rsidRDefault="00730338" w:rsidP="007523DF">
        <w:pPr>
          <w:pStyle w:val="Footer"/>
        </w:pPr>
        <w:r>
          <w:t xml:space="preserve">Relazione tecnica | </w:t>
        </w:r>
        <w:r w:rsidRPr="00730338">
          <w:t xml:space="preserve">APPALTO SPECIFICO INDETTO DEL POLITECNICO DI MILANO PER L’AFFIDAMENTO DI SERVIZI DI CONTROL ROOM E VIGILANZA NELL’AMBITO SISTEMA DINAMICO DI ACQUISIZIONE DELLA PUBBLICA AMMINISTRAZIONE PER I SERVIZI DI VIGILANZA </w:t>
        </w:r>
        <w:r>
          <w:t xml:space="preserve">                              </w:t>
        </w:r>
        <w:r w:rsidR="0066002A" w:rsidRPr="007523DF">
          <w:fldChar w:fldCharType="begin"/>
        </w:r>
        <w:r w:rsidR="0066002A" w:rsidRPr="007523DF">
          <w:instrText>PAGE   \* MERGEFORMAT</w:instrText>
        </w:r>
        <w:r w:rsidR="0066002A" w:rsidRPr="007523DF">
          <w:fldChar w:fldCharType="separate"/>
        </w:r>
        <w:r w:rsidR="0066002A" w:rsidRPr="007523DF">
          <w:t>2</w:t>
        </w:r>
        <w:r w:rsidR="0066002A" w:rsidRPr="007523DF">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79F45" w14:textId="3278C122" w:rsidR="00C45008" w:rsidRDefault="00C45008" w:rsidP="00A93CA4">
    <w:pPr>
      <w:pStyle w:val="spazio20"/>
    </w:pPr>
  </w:p>
  <w:p w14:paraId="5EEC7673" w14:textId="42740E74" w:rsidR="00B535F6" w:rsidRPr="002F3687" w:rsidRDefault="002F3687" w:rsidP="00736234">
    <w:pPr>
      <w:pStyle w:val="Footer"/>
      <w:rPr>
        <w:b/>
        <w:bCs/>
      </w:rPr>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E06CD" w14:textId="77777777" w:rsidR="00A93F9D" w:rsidRDefault="00A93F9D" w:rsidP="00A93F9D">
      <w:pPr>
        <w:spacing w:after="0" w:line="240" w:lineRule="auto"/>
      </w:pPr>
      <w:r>
        <w:separator/>
      </w:r>
    </w:p>
  </w:footnote>
  <w:footnote w:type="continuationSeparator" w:id="0">
    <w:p w14:paraId="05D2BD13" w14:textId="77777777" w:rsidR="00A93F9D" w:rsidRDefault="00A93F9D" w:rsidP="00A93F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628"/>
    </w:tblGrid>
    <w:tr w:rsidR="00164DC9" w14:paraId="0CB5DD10" w14:textId="77777777" w:rsidTr="00164DC9">
      <w:tc>
        <w:tcPr>
          <w:tcW w:w="9628" w:type="dxa"/>
        </w:tcPr>
        <w:p w14:paraId="04B0C658" w14:textId="518B7452" w:rsidR="00164DC9" w:rsidRDefault="00164DC9" w:rsidP="00164DC9">
          <w:pPr>
            <w:pStyle w:val="Body"/>
          </w:pPr>
          <w:r>
            <w:rPr>
              <w:noProof/>
            </w:rPr>
            <w:drawing>
              <wp:inline distT="0" distB="0" distL="0" distR="0" wp14:anchorId="6DFA3CD6" wp14:editId="33FCCFC9">
                <wp:extent cx="1728000" cy="576000"/>
                <wp:effectExtent l="0" t="0" r="5715"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1728000" cy="576000"/>
                        </a:xfrm>
                        <a:prstGeom prst="rect">
                          <a:avLst/>
                        </a:prstGeom>
                      </pic:spPr>
                    </pic:pic>
                  </a:graphicData>
                </a:graphic>
              </wp:inline>
            </w:drawing>
          </w:r>
        </w:p>
      </w:tc>
    </w:tr>
  </w:tbl>
  <w:p w14:paraId="4964CC14" w14:textId="00DBCBEC" w:rsidR="00164DC9" w:rsidRDefault="00164DC9" w:rsidP="00164DC9">
    <w:pPr>
      <w:pStyle w:val="Body"/>
    </w:pPr>
  </w:p>
  <w:p w14:paraId="245EF2D7" w14:textId="6996F9C5" w:rsidR="00164DC9" w:rsidRDefault="00164DC9">
    <w:pPr>
      <w:pStyle w:val="Intestazione"/>
    </w:pPr>
  </w:p>
  <w:p w14:paraId="5FF8E856" w14:textId="77777777" w:rsidR="00164DC9" w:rsidRDefault="00164DC9">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9628"/>
    </w:tblGrid>
    <w:tr w:rsidR="00164DC9" w14:paraId="6BC97110" w14:textId="77777777" w:rsidTr="00164DC9">
      <w:tc>
        <w:tcPr>
          <w:tcW w:w="9628" w:type="dxa"/>
        </w:tcPr>
        <w:p w14:paraId="3E7363D3" w14:textId="0D0DA785" w:rsidR="00164DC9" w:rsidRDefault="00164DC9" w:rsidP="00164DC9">
          <w:pPr>
            <w:pStyle w:val="Body"/>
          </w:pPr>
          <w:r>
            <w:rPr>
              <w:noProof/>
            </w:rPr>
            <w:drawing>
              <wp:inline distT="0" distB="0" distL="0" distR="0" wp14:anchorId="5FE052C9" wp14:editId="3E7BFAF3">
                <wp:extent cx="1728000" cy="576000"/>
                <wp:effectExtent l="0" t="0" r="5715"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1728000" cy="576000"/>
                        </a:xfrm>
                        <a:prstGeom prst="rect">
                          <a:avLst/>
                        </a:prstGeom>
                      </pic:spPr>
                    </pic:pic>
                  </a:graphicData>
                </a:graphic>
              </wp:inline>
            </w:drawing>
          </w:r>
        </w:p>
      </w:tc>
    </w:tr>
  </w:tbl>
  <w:p w14:paraId="2B84D15D" w14:textId="38FB1EB7" w:rsidR="00C45008" w:rsidRDefault="00C45008" w:rsidP="00164DC9">
    <w:pPr>
      <w:pStyle w:val="Body"/>
    </w:pPr>
  </w:p>
  <w:p w14:paraId="14D6164B" w14:textId="7421FD7B" w:rsidR="00164DC9" w:rsidRDefault="00164DC9" w:rsidP="00164DC9">
    <w:pPr>
      <w:pStyle w:val="Body"/>
    </w:pPr>
  </w:p>
  <w:p w14:paraId="6954C396" w14:textId="77777777" w:rsidR="00164DC9" w:rsidRDefault="00164DC9" w:rsidP="00164DC9">
    <w:pPr>
      <w:pStyle w:val="Body"/>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0EB0"/>
    <w:multiLevelType w:val="hybridMultilevel"/>
    <w:tmpl w:val="76ECA3D8"/>
    <w:lvl w:ilvl="0" w:tplc="04100005">
      <w:start w:val="1"/>
      <w:numFmt w:val="bullet"/>
      <w:lvlText w:val=""/>
      <w:lvlJc w:val="left"/>
      <w:pPr>
        <w:ind w:left="720" w:hanging="360"/>
      </w:pPr>
      <w:rPr>
        <w:rFonts w:ascii="Wingdings" w:hAnsi="Wingdings"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F6E665C"/>
    <w:multiLevelType w:val="hybridMultilevel"/>
    <w:tmpl w:val="3EE0AAF6"/>
    <w:lvl w:ilvl="0" w:tplc="0A0CDF88">
      <w:start w:val="1"/>
      <w:numFmt w:val="bullet"/>
      <w:lvlText w:val=""/>
      <w:lvlJc w:val="center"/>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3745000"/>
    <w:multiLevelType w:val="hybridMultilevel"/>
    <w:tmpl w:val="C420A6BA"/>
    <w:lvl w:ilvl="0" w:tplc="CE0655F2">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DE722F5"/>
    <w:multiLevelType w:val="hybridMultilevel"/>
    <w:tmpl w:val="9E62B946"/>
    <w:lvl w:ilvl="0" w:tplc="0A0CDF88">
      <w:start w:val="1"/>
      <w:numFmt w:val="bullet"/>
      <w:lvlText w:val=""/>
      <w:lvlJc w:val="center"/>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2731566"/>
    <w:multiLevelType w:val="hybridMultilevel"/>
    <w:tmpl w:val="319A3E34"/>
    <w:lvl w:ilvl="0" w:tplc="0A0CDF88">
      <w:start w:val="1"/>
      <w:numFmt w:val="bullet"/>
      <w:lvlText w:val=""/>
      <w:lvlJc w:val="center"/>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608073D"/>
    <w:multiLevelType w:val="hybridMultilevel"/>
    <w:tmpl w:val="1546A648"/>
    <w:lvl w:ilvl="0" w:tplc="ADBECA00">
      <w:start w:val="1"/>
      <w:numFmt w:val="decimal"/>
      <w:pStyle w:val="ELENCOol"/>
      <w:lvlText w:val="%1."/>
      <w:lvlJc w:val="left"/>
      <w:pPr>
        <w:ind w:left="720" w:hanging="360"/>
      </w:pPr>
      <w:rPr>
        <w:rFonts w:hint="default"/>
      </w:rPr>
    </w:lvl>
    <w:lvl w:ilvl="1" w:tplc="BF8A80BC">
      <w:start w:val="1"/>
      <w:numFmt w:val="bullet"/>
      <w:pStyle w:val="ELENCOul2livello"/>
      <w:lvlText w:val=""/>
      <w:lvlJc w:val="left"/>
      <w:pPr>
        <w:ind w:left="1440" w:hanging="360"/>
      </w:pPr>
      <w:rPr>
        <w:rFonts w:ascii="Symbol"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2545BC1"/>
    <w:multiLevelType w:val="hybridMultilevel"/>
    <w:tmpl w:val="7D06E892"/>
    <w:lvl w:ilvl="0" w:tplc="0A0CDF88">
      <w:start w:val="1"/>
      <w:numFmt w:val="bullet"/>
      <w:lvlText w:val=""/>
      <w:lvlJc w:val="center"/>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A167BA6"/>
    <w:multiLevelType w:val="hybridMultilevel"/>
    <w:tmpl w:val="A14ECC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65CD4544"/>
    <w:multiLevelType w:val="hybridMultilevel"/>
    <w:tmpl w:val="206AD768"/>
    <w:lvl w:ilvl="0" w:tplc="95D6D47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9EB247F"/>
    <w:multiLevelType w:val="hybridMultilevel"/>
    <w:tmpl w:val="1C7C32D0"/>
    <w:lvl w:ilvl="0" w:tplc="DA405902">
      <w:numFmt w:val="bullet"/>
      <w:pStyle w:val="ELENCOul"/>
      <w:lvlText w:val="-"/>
      <w:lvlJc w:val="left"/>
      <w:pPr>
        <w:ind w:left="2520" w:hanging="360"/>
      </w:pPr>
      <w:rPr>
        <w:rFonts w:ascii="Manrope" w:eastAsiaTheme="minorHAnsi" w:hAnsi="Manrope" w:cs="Frank Ruhl Libre" w:hint="default"/>
      </w:rPr>
    </w:lvl>
    <w:lvl w:ilvl="1" w:tplc="04100003" w:tentative="1">
      <w:start w:val="1"/>
      <w:numFmt w:val="bullet"/>
      <w:lvlText w:val="o"/>
      <w:lvlJc w:val="left"/>
      <w:pPr>
        <w:ind w:left="3240" w:hanging="360"/>
      </w:pPr>
      <w:rPr>
        <w:rFonts w:ascii="Courier New" w:hAnsi="Courier New" w:cs="Courier New" w:hint="default"/>
      </w:rPr>
    </w:lvl>
    <w:lvl w:ilvl="2" w:tplc="04100005" w:tentative="1">
      <w:start w:val="1"/>
      <w:numFmt w:val="bullet"/>
      <w:lvlText w:val=""/>
      <w:lvlJc w:val="left"/>
      <w:pPr>
        <w:ind w:left="3960" w:hanging="360"/>
      </w:pPr>
      <w:rPr>
        <w:rFonts w:ascii="Wingdings" w:hAnsi="Wingdings" w:hint="default"/>
      </w:rPr>
    </w:lvl>
    <w:lvl w:ilvl="3" w:tplc="04100001" w:tentative="1">
      <w:start w:val="1"/>
      <w:numFmt w:val="bullet"/>
      <w:lvlText w:val=""/>
      <w:lvlJc w:val="left"/>
      <w:pPr>
        <w:ind w:left="4680" w:hanging="360"/>
      </w:pPr>
      <w:rPr>
        <w:rFonts w:ascii="Symbol" w:hAnsi="Symbol" w:hint="default"/>
      </w:rPr>
    </w:lvl>
    <w:lvl w:ilvl="4" w:tplc="04100003" w:tentative="1">
      <w:start w:val="1"/>
      <w:numFmt w:val="bullet"/>
      <w:lvlText w:val="o"/>
      <w:lvlJc w:val="left"/>
      <w:pPr>
        <w:ind w:left="5400" w:hanging="360"/>
      </w:pPr>
      <w:rPr>
        <w:rFonts w:ascii="Courier New" w:hAnsi="Courier New" w:cs="Courier New" w:hint="default"/>
      </w:rPr>
    </w:lvl>
    <w:lvl w:ilvl="5" w:tplc="04100005" w:tentative="1">
      <w:start w:val="1"/>
      <w:numFmt w:val="bullet"/>
      <w:lvlText w:val=""/>
      <w:lvlJc w:val="left"/>
      <w:pPr>
        <w:ind w:left="6120" w:hanging="360"/>
      </w:pPr>
      <w:rPr>
        <w:rFonts w:ascii="Wingdings" w:hAnsi="Wingdings" w:hint="default"/>
      </w:rPr>
    </w:lvl>
    <w:lvl w:ilvl="6" w:tplc="04100001" w:tentative="1">
      <w:start w:val="1"/>
      <w:numFmt w:val="bullet"/>
      <w:lvlText w:val=""/>
      <w:lvlJc w:val="left"/>
      <w:pPr>
        <w:ind w:left="6840" w:hanging="360"/>
      </w:pPr>
      <w:rPr>
        <w:rFonts w:ascii="Symbol" w:hAnsi="Symbol" w:hint="default"/>
      </w:rPr>
    </w:lvl>
    <w:lvl w:ilvl="7" w:tplc="04100003" w:tentative="1">
      <w:start w:val="1"/>
      <w:numFmt w:val="bullet"/>
      <w:lvlText w:val="o"/>
      <w:lvlJc w:val="left"/>
      <w:pPr>
        <w:ind w:left="7560" w:hanging="360"/>
      </w:pPr>
      <w:rPr>
        <w:rFonts w:ascii="Courier New" w:hAnsi="Courier New" w:cs="Courier New" w:hint="default"/>
      </w:rPr>
    </w:lvl>
    <w:lvl w:ilvl="8" w:tplc="04100005" w:tentative="1">
      <w:start w:val="1"/>
      <w:numFmt w:val="bullet"/>
      <w:lvlText w:val=""/>
      <w:lvlJc w:val="left"/>
      <w:pPr>
        <w:ind w:left="8280" w:hanging="360"/>
      </w:pPr>
      <w:rPr>
        <w:rFonts w:ascii="Wingdings" w:hAnsi="Wingdings" w:hint="default"/>
      </w:rPr>
    </w:lvl>
  </w:abstractNum>
  <w:abstractNum w:abstractNumId="10" w15:restartNumberingAfterBreak="0">
    <w:nsid w:val="7C0812F7"/>
    <w:multiLevelType w:val="hybridMultilevel"/>
    <w:tmpl w:val="9C90EEB0"/>
    <w:lvl w:ilvl="0" w:tplc="87FA17F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2"/>
  </w:num>
  <w:num w:numId="4">
    <w:abstractNumId w:val="9"/>
  </w:num>
  <w:num w:numId="5">
    <w:abstractNumId w:val="5"/>
  </w:num>
  <w:num w:numId="6">
    <w:abstractNumId w:val="0"/>
  </w:num>
  <w:num w:numId="7">
    <w:abstractNumId w:val="3"/>
  </w:num>
  <w:num w:numId="8">
    <w:abstractNumId w:val="1"/>
  </w:num>
  <w:num w:numId="9">
    <w:abstractNumId w:val="4"/>
  </w:num>
  <w:num w:numId="10">
    <w:abstractNumId w:val="6"/>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TrueTypeFonts/>
  <w:saveSubsetFonts/>
  <w:proofState w:spelling="clean"/>
  <w:defaultTabStop w:val="0"/>
  <w:hyphenationZone w:val="283"/>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F9D"/>
    <w:rsid w:val="0002471E"/>
    <w:rsid w:val="000317D1"/>
    <w:rsid w:val="0007696E"/>
    <w:rsid w:val="000A2977"/>
    <w:rsid w:val="000B28D1"/>
    <w:rsid w:val="000B645F"/>
    <w:rsid w:val="000C505B"/>
    <w:rsid w:val="000C7E89"/>
    <w:rsid w:val="000F5CDF"/>
    <w:rsid w:val="0010032B"/>
    <w:rsid w:val="001163F6"/>
    <w:rsid w:val="00123432"/>
    <w:rsid w:val="00136F3C"/>
    <w:rsid w:val="001551AD"/>
    <w:rsid w:val="0015690B"/>
    <w:rsid w:val="00164DC9"/>
    <w:rsid w:val="00170CD5"/>
    <w:rsid w:val="00193368"/>
    <w:rsid w:val="0019553C"/>
    <w:rsid w:val="001A29E6"/>
    <w:rsid w:val="001A69C5"/>
    <w:rsid w:val="001E53D3"/>
    <w:rsid w:val="001F0550"/>
    <w:rsid w:val="001F7EF0"/>
    <w:rsid w:val="00242443"/>
    <w:rsid w:val="00255680"/>
    <w:rsid w:val="0026360C"/>
    <w:rsid w:val="002665ED"/>
    <w:rsid w:val="00275926"/>
    <w:rsid w:val="002A20E6"/>
    <w:rsid w:val="002B3513"/>
    <w:rsid w:val="002D55D5"/>
    <w:rsid w:val="002F3687"/>
    <w:rsid w:val="00320188"/>
    <w:rsid w:val="00322693"/>
    <w:rsid w:val="003254D0"/>
    <w:rsid w:val="003568EE"/>
    <w:rsid w:val="0037620C"/>
    <w:rsid w:val="0038657B"/>
    <w:rsid w:val="00394E3D"/>
    <w:rsid w:val="003B582F"/>
    <w:rsid w:val="003C67FD"/>
    <w:rsid w:val="003C7F3C"/>
    <w:rsid w:val="003D4216"/>
    <w:rsid w:val="003E033E"/>
    <w:rsid w:val="004015E7"/>
    <w:rsid w:val="004646A6"/>
    <w:rsid w:val="00470437"/>
    <w:rsid w:val="004718F8"/>
    <w:rsid w:val="00475134"/>
    <w:rsid w:val="00481866"/>
    <w:rsid w:val="00484D9D"/>
    <w:rsid w:val="00492069"/>
    <w:rsid w:val="004E02B9"/>
    <w:rsid w:val="004E4BEC"/>
    <w:rsid w:val="004E7AB7"/>
    <w:rsid w:val="0050640B"/>
    <w:rsid w:val="0051117E"/>
    <w:rsid w:val="00537FB1"/>
    <w:rsid w:val="00540635"/>
    <w:rsid w:val="00541756"/>
    <w:rsid w:val="0056076D"/>
    <w:rsid w:val="00577769"/>
    <w:rsid w:val="005A72D6"/>
    <w:rsid w:val="00615E9F"/>
    <w:rsid w:val="00625C13"/>
    <w:rsid w:val="006470BD"/>
    <w:rsid w:val="006559A2"/>
    <w:rsid w:val="0066002A"/>
    <w:rsid w:val="00692DDA"/>
    <w:rsid w:val="006B7C72"/>
    <w:rsid w:val="006C2FA9"/>
    <w:rsid w:val="006D7FE7"/>
    <w:rsid w:val="006E0663"/>
    <w:rsid w:val="006E38C9"/>
    <w:rsid w:val="006F2697"/>
    <w:rsid w:val="006F4204"/>
    <w:rsid w:val="006F653A"/>
    <w:rsid w:val="00700EE6"/>
    <w:rsid w:val="00701730"/>
    <w:rsid w:val="00705793"/>
    <w:rsid w:val="00730338"/>
    <w:rsid w:val="00736234"/>
    <w:rsid w:val="007515B7"/>
    <w:rsid w:val="007523DF"/>
    <w:rsid w:val="007776B3"/>
    <w:rsid w:val="007946F7"/>
    <w:rsid w:val="00820F78"/>
    <w:rsid w:val="00846937"/>
    <w:rsid w:val="00853487"/>
    <w:rsid w:val="008B01AE"/>
    <w:rsid w:val="008D71F7"/>
    <w:rsid w:val="008E1C5E"/>
    <w:rsid w:val="008E7889"/>
    <w:rsid w:val="008E7E49"/>
    <w:rsid w:val="008F5CE1"/>
    <w:rsid w:val="008F6EC1"/>
    <w:rsid w:val="00921EC9"/>
    <w:rsid w:val="00922C6C"/>
    <w:rsid w:val="00952547"/>
    <w:rsid w:val="009653CF"/>
    <w:rsid w:val="0098053E"/>
    <w:rsid w:val="00986CD1"/>
    <w:rsid w:val="009A40CE"/>
    <w:rsid w:val="009B3EBA"/>
    <w:rsid w:val="009C7D2E"/>
    <w:rsid w:val="00A16C14"/>
    <w:rsid w:val="00A1700E"/>
    <w:rsid w:val="00A379E4"/>
    <w:rsid w:val="00A63FA4"/>
    <w:rsid w:val="00A8041A"/>
    <w:rsid w:val="00A871BE"/>
    <w:rsid w:val="00A93CA4"/>
    <w:rsid w:val="00A93F9D"/>
    <w:rsid w:val="00AE68E2"/>
    <w:rsid w:val="00B06438"/>
    <w:rsid w:val="00B068CB"/>
    <w:rsid w:val="00B13E4C"/>
    <w:rsid w:val="00B157A3"/>
    <w:rsid w:val="00B535F6"/>
    <w:rsid w:val="00B84663"/>
    <w:rsid w:val="00B85AFA"/>
    <w:rsid w:val="00B9028F"/>
    <w:rsid w:val="00BC0295"/>
    <w:rsid w:val="00BC4571"/>
    <w:rsid w:val="00BD43B7"/>
    <w:rsid w:val="00BE048C"/>
    <w:rsid w:val="00BE4E89"/>
    <w:rsid w:val="00C001B2"/>
    <w:rsid w:val="00C01B8B"/>
    <w:rsid w:val="00C06114"/>
    <w:rsid w:val="00C22282"/>
    <w:rsid w:val="00C3270F"/>
    <w:rsid w:val="00C3400C"/>
    <w:rsid w:val="00C41162"/>
    <w:rsid w:val="00C45008"/>
    <w:rsid w:val="00C75D9A"/>
    <w:rsid w:val="00C944ED"/>
    <w:rsid w:val="00CE2189"/>
    <w:rsid w:val="00CF7AAA"/>
    <w:rsid w:val="00D22A38"/>
    <w:rsid w:val="00D47C83"/>
    <w:rsid w:val="00D51C6F"/>
    <w:rsid w:val="00D7546B"/>
    <w:rsid w:val="00D91581"/>
    <w:rsid w:val="00DA0A78"/>
    <w:rsid w:val="00DC3C4D"/>
    <w:rsid w:val="00DD23B6"/>
    <w:rsid w:val="00DD5C11"/>
    <w:rsid w:val="00DF354F"/>
    <w:rsid w:val="00DF3593"/>
    <w:rsid w:val="00E177ED"/>
    <w:rsid w:val="00E263DF"/>
    <w:rsid w:val="00E314B5"/>
    <w:rsid w:val="00E43C70"/>
    <w:rsid w:val="00E537A1"/>
    <w:rsid w:val="00E75CC2"/>
    <w:rsid w:val="00E84E31"/>
    <w:rsid w:val="00E95D76"/>
    <w:rsid w:val="00EA2394"/>
    <w:rsid w:val="00EB2DFC"/>
    <w:rsid w:val="00ED4185"/>
    <w:rsid w:val="00ED5185"/>
    <w:rsid w:val="00ED7558"/>
    <w:rsid w:val="00EE6760"/>
    <w:rsid w:val="00F502F8"/>
    <w:rsid w:val="00F835B4"/>
    <w:rsid w:val="00FB0E9D"/>
    <w:rsid w:val="00FB6037"/>
    <w:rsid w:val="00FE76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47457"/>
    <o:shapelayout v:ext="edit">
      <o:idmap v:ext="edit" data="1"/>
    </o:shapelayout>
  </w:shapeDefaults>
  <w:decimalSymbol w:val=","/>
  <w:listSeparator w:val=";"/>
  <w14:docId w14:val="3B4ABC21"/>
  <w15:chartTrackingRefBased/>
  <w15:docId w15:val="{58E98EEC-64FC-4FCB-AC7E-AC429FA0A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30338"/>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A93F9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A93F9D"/>
  </w:style>
  <w:style w:type="paragraph" w:styleId="Pidipagina">
    <w:name w:val="footer"/>
    <w:basedOn w:val="Normale"/>
    <w:link w:val="PidipaginaCarattere"/>
    <w:uiPriority w:val="99"/>
    <w:unhideWhenUsed/>
    <w:rsid w:val="00A93F9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A93F9D"/>
  </w:style>
  <w:style w:type="paragraph" w:customStyle="1" w:styleId="Body">
    <w:name w:val="_Body"/>
    <w:basedOn w:val="Normale"/>
    <w:qFormat/>
    <w:rsid w:val="00A63FA4"/>
    <w:pPr>
      <w:spacing w:after="0"/>
    </w:pPr>
    <w:rPr>
      <w:rFonts w:ascii="Manrope" w:hAnsi="Manrope" w:cs="Frank Ruhl Libre"/>
      <w:sz w:val="20"/>
      <w:szCs w:val="20"/>
    </w:rPr>
  </w:style>
  <w:style w:type="paragraph" w:customStyle="1" w:styleId="Footer">
    <w:name w:val="_Footer"/>
    <w:basedOn w:val="Normale"/>
    <w:qFormat/>
    <w:rsid w:val="005A72D6"/>
    <w:pPr>
      <w:tabs>
        <w:tab w:val="right" w:pos="9638"/>
      </w:tabs>
      <w:spacing w:after="0" w:line="240" w:lineRule="auto"/>
    </w:pPr>
    <w:rPr>
      <w:rFonts w:ascii="Manrope" w:hAnsi="Manrope" w:cstheme="majorHAnsi"/>
      <w:color w:val="102C53" w:themeColor="accent1"/>
      <w:sz w:val="16"/>
      <w:szCs w:val="16"/>
    </w:rPr>
  </w:style>
  <w:style w:type="character" w:styleId="Collegamentoipertestuale">
    <w:name w:val="Hyperlink"/>
    <w:basedOn w:val="Carpredefinitoparagrafo"/>
    <w:uiPriority w:val="99"/>
    <w:unhideWhenUsed/>
    <w:rsid w:val="0015690B"/>
    <w:rPr>
      <w:color w:val="0563C1" w:themeColor="hyperlink"/>
      <w:u w:val="single"/>
    </w:rPr>
  </w:style>
  <w:style w:type="character" w:styleId="Menzionenonrisolta">
    <w:name w:val="Unresolved Mention"/>
    <w:basedOn w:val="Carpredefinitoparagrafo"/>
    <w:uiPriority w:val="99"/>
    <w:semiHidden/>
    <w:unhideWhenUsed/>
    <w:rsid w:val="0015690B"/>
    <w:rPr>
      <w:color w:val="605E5C"/>
      <w:shd w:val="clear" w:color="auto" w:fill="E1DFDD"/>
    </w:rPr>
  </w:style>
  <w:style w:type="character" w:customStyle="1" w:styleId="ui-provider">
    <w:name w:val="ui-provider"/>
    <w:basedOn w:val="Carpredefinitoparagrafo"/>
    <w:rsid w:val="008E1C5E"/>
  </w:style>
  <w:style w:type="paragraph" w:styleId="NormaleWeb">
    <w:name w:val="Normal (Web)"/>
    <w:basedOn w:val="Normale"/>
    <w:uiPriority w:val="99"/>
    <w:semiHidden/>
    <w:unhideWhenUsed/>
    <w:rsid w:val="008E1C5E"/>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bold">
    <w:name w:val="_bold"/>
    <w:basedOn w:val="Carpredefinitoparagrafo"/>
    <w:uiPriority w:val="1"/>
    <w:qFormat/>
    <w:rsid w:val="008F6EC1"/>
    <w:rPr>
      <w:rFonts w:ascii="Manrope" w:hAnsi="Manrope"/>
      <w:b/>
      <w:bCs/>
    </w:rPr>
  </w:style>
  <w:style w:type="paragraph" w:customStyle="1" w:styleId="BodySPAZIO">
    <w:name w:val="_Body_SPAZIO"/>
    <w:basedOn w:val="Body"/>
    <w:qFormat/>
    <w:rsid w:val="00A1700E"/>
    <w:pPr>
      <w:spacing w:after="200"/>
    </w:pPr>
    <w:rPr>
      <w:lang w:val="en-GB"/>
    </w:rPr>
  </w:style>
  <w:style w:type="paragraph" w:customStyle="1" w:styleId="titolo1">
    <w:name w:val="_titolo1"/>
    <w:basedOn w:val="BodySPAZIO"/>
    <w:next w:val="Body"/>
    <w:qFormat/>
    <w:rsid w:val="00EE6760"/>
    <w:rPr>
      <w:b/>
      <w:bCs/>
      <w:color w:val="102C53" w:themeColor="accent1"/>
      <w:sz w:val="40"/>
    </w:rPr>
  </w:style>
  <w:style w:type="paragraph" w:customStyle="1" w:styleId="Titolo2">
    <w:name w:val="_Titolo2"/>
    <w:basedOn w:val="titolo1"/>
    <w:next w:val="Body"/>
    <w:qFormat/>
    <w:rsid w:val="00EE6760"/>
    <w:pPr>
      <w:spacing w:before="400"/>
    </w:pPr>
    <w:rPr>
      <w:sz w:val="32"/>
    </w:rPr>
  </w:style>
  <w:style w:type="paragraph" w:customStyle="1" w:styleId="Titolo3">
    <w:name w:val="_Titolo3"/>
    <w:basedOn w:val="titolo1"/>
    <w:next w:val="Body"/>
    <w:qFormat/>
    <w:rsid w:val="00EE6760"/>
    <w:pPr>
      <w:spacing w:before="400"/>
    </w:pPr>
    <w:rPr>
      <w:sz w:val="24"/>
      <w:szCs w:val="14"/>
      <w:lang w:val="it-IT"/>
    </w:rPr>
  </w:style>
  <w:style w:type="paragraph" w:customStyle="1" w:styleId="ELENCOul">
    <w:name w:val="_ELENCO_ul"/>
    <w:basedOn w:val="BodySPAZIO"/>
    <w:qFormat/>
    <w:rsid w:val="009A40CE"/>
    <w:pPr>
      <w:numPr>
        <w:numId w:val="4"/>
      </w:numPr>
      <w:spacing w:after="0"/>
      <w:ind w:left="360"/>
    </w:pPr>
  </w:style>
  <w:style w:type="paragraph" w:customStyle="1" w:styleId="ELENCOol">
    <w:name w:val="_ELENCO_ol"/>
    <w:basedOn w:val="ELENCOul"/>
    <w:qFormat/>
    <w:rsid w:val="009A40CE"/>
    <w:pPr>
      <w:numPr>
        <w:numId w:val="5"/>
      </w:numPr>
      <w:ind w:left="360"/>
    </w:pPr>
  </w:style>
  <w:style w:type="paragraph" w:customStyle="1" w:styleId="ELENCOul2livello">
    <w:name w:val="_ELENCO_ul_2livello"/>
    <w:basedOn w:val="ELENCOul"/>
    <w:qFormat/>
    <w:rsid w:val="009A40CE"/>
    <w:pPr>
      <w:numPr>
        <w:ilvl w:val="1"/>
        <w:numId w:val="5"/>
      </w:numPr>
      <w:ind w:left="723"/>
    </w:pPr>
  </w:style>
  <w:style w:type="paragraph" w:customStyle="1" w:styleId="Titolo4">
    <w:name w:val="_Titolo4"/>
    <w:basedOn w:val="titolo1"/>
    <w:next w:val="Body"/>
    <w:qFormat/>
    <w:rsid w:val="006B7C72"/>
    <w:pPr>
      <w:spacing w:before="400"/>
    </w:pPr>
    <w:rPr>
      <w:caps/>
      <w:sz w:val="18"/>
      <w:szCs w:val="8"/>
      <w:lang w:val="it-IT"/>
    </w:rPr>
  </w:style>
  <w:style w:type="table" w:styleId="Grigliatabella">
    <w:name w:val="Table Grid"/>
    <w:basedOn w:val="Tabellanormale"/>
    <w:uiPriority w:val="39"/>
    <w:rsid w:val="00BC02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testatina">
    <w:name w:val="_TAB_testatina"/>
    <w:basedOn w:val="Body"/>
    <w:qFormat/>
    <w:rsid w:val="004E7AB7"/>
    <w:pPr>
      <w:spacing w:line="240" w:lineRule="auto"/>
      <w:jc w:val="right"/>
    </w:pPr>
    <w:rPr>
      <w:b/>
      <w:bCs/>
    </w:rPr>
  </w:style>
  <w:style w:type="paragraph" w:customStyle="1" w:styleId="TABbody">
    <w:name w:val="_TAB_body"/>
    <w:basedOn w:val="Body"/>
    <w:qFormat/>
    <w:rsid w:val="004E7AB7"/>
    <w:pPr>
      <w:spacing w:line="240" w:lineRule="auto"/>
    </w:pPr>
  </w:style>
  <w:style w:type="paragraph" w:customStyle="1" w:styleId="TABnote">
    <w:name w:val="_TAB_note"/>
    <w:basedOn w:val="Body"/>
    <w:qFormat/>
    <w:rsid w:val="00322693"/>
    <w:pPr>
      <w:spacing w:before="240" w:after="360"/>
    </w:pPr>
    <w:rPr>
      <w:color w:val="7F7F7F" w:themeColor="text1" w:themeTint="80"/>
      <w:sz w:val="16"/>
      <w:szCs w:val="16"/>
      <w:lang w:val="en-GB"/>
    </w:rPr>
  </w:style>
  <w:style w:type="paragraph" w:customStyle="1" w:styleId="spazio20">
    <w:name w:val="_spazio_20"/>
    <w:basedOn w:val="Normale"/>
    <w:rsid w:val="002F3687"/>
    <w:pPr>
      <w:spacing w:after="400" w:line="240" w:lineRule="auto"/>
    </w:pPr>
    <w:rPr>
      <w:rFonts w:ascii="Frank Ruhl Libre" w:hAnsi="Frank Ruhl Libre" w:cs="Frank Ruhl Libre"/>
    </w:rPr>
  </w:style>
  <w:style w:type="character" w:styleId="Testosegnaposto">
    <w:name w:val="Placeholder Text"/>
    <w:basedOn w:val="Carpredefinitoparagrafo"/>
    <w:uiPriority w:val="99"/>
    <w:semiHidden/>
    <w:rsid w:val="0038657B"/>
    <w:rPr>
      <w:color w:val="808080"/>
    </w:rPr>
  </w:style>
  <w:style w:type="paragraph" w:customStyle="1" w:styleId="FooterSX">
    <w:name w:val="_Footer_SX"/>
    <w:basedOn w:val="Normale"/>
    <w:qFormat/>
    <w:rsid w:val="000C7E89"/>
    <w:pPr>
      <w:spacing w:after="0" w:line="240" w:lineRule="auto"/>
    </w:pPr>
    <w:rPr>
      <w:rFonts w:ascii="Manrope" w:hAnsi="Manrope" w:cstheme="majorHAnsi"/>
      <w:color w:val="102C53" w:themeColor="accent1"/>
      <w:sz w:val="16"/>
      <w:szCs w:val="16"/>
    </w:rPr>
  </w:style>
  <w:style w:type="paragraph" w:customStyle="1" w:styleId="Data">
    <w:name w:val="_Data"/>
    <w:basedOn w:val="Body"/>
    <w:qFormat/>
    <w:rsid w:val="003254D0"/>
    <w:pPr>
      <w:spacing w:after="2760"/>
      <w:jc w:val="right"/>
    </w:pPr>
  </w:style>
  <w:style w:type="paragraph" w:customStyle="1" w:styleId="usoboll1">
    <w:name w:val="usoboll1"/>
    <w:basedOn w:val="Normale"/>
    <w:link w:val="usoboll1Carattere"/>
    <w:qFormat/>
    <w:rsid w:val="00D51C6F"/>
    <w:pPr>
      <w:widowControl w:val="0"/>
      <w:spacing w:after="0" w:line="482" w:lineRule="atLeast"/>
      <w:jc w:val="both"/>
    </w:pPr>
    <w:rPr>
      <w:rFonts w:ascii="Times New Roman" w:eastAsia="MS Mincho" w:hAnsi="Times New Roman" w:cs="Times New Roman"/>
      <w:sz w:val="24"/>
      <w:szCs w:val="24"/>
      <w:lang w:val="x-none" w:eastAsia="x-none"/>
    </w:rPr>
  </w:style>
  <w:style w:type="character" w:customStyle="1" w:styleId="usoboll1Carattere">
    <w:name w:val="usoboll1 Carattere"/>
    <w:link w:val="usoboll1"/>
    <w:rsid w:val="00D51C6F"/>
    <w:rPr>
      <w:rFonts w:ascii="Times New Roman" w:eastAsia="MS Mincho" w:hAnsi="Times New Roman" w:cs="Times New Roman"/>
      <w:sz w:val="24"/>
      <w:szCs w:val="24"/>
      <w:lang w:val="x-none" w:eastAsia="x-none"/>
    </w:rPr>
  </w:style>
  <w:style w:type="paragraph" w:styleId="Testonotaapidipagina">
    <w:name w:val="footnote text"/>
    <w:basedOn w:val="Normale"/>
    <w:link w:val="TestonotaapidipaginaCarattere"/>
    <w:uiPriority w:val="99"/>
    <w:semiHidden/>
    <w:unhideWhenUsed/>
    <w:rsid w:val="003C67F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qFormat/>
    <w:rsid w:val="003C67FD"/>
    <w:rPr>
      <w:sz w:val="20"/>
      <w:szCs w:val="20"/>
    </w:rPr>
  </w:style>
  <w:style w:type="character" w:styleId="Rimandonotaapidipagina">
    <w:name w:val="footnote reference"/>
    <w:basedOn w:val="Carpredefinitoparagrafo"/>
    <w:uiPriority w:val="99"/>
    <w:semiHidden/>
    <w:unhideWhenUsed/>
    <w:rsid w:val="003C67F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608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Polimi_2024_manrope">
  <a:themeElements>
    <a:clrScheme name="polimi 2024">
      <a:dk1>
        <a:sysClr val="windowText" lastClr="000000"/>
      </a:dk1>
      <a:lt1>
        <a:sysClr val="window" lastClr="FFFFFF"/>
      </a:lt1>
      <a:dk2>
        <a:srgbClr val="44546A"/>
      </a:dk2>
      <a:lt2>
        <a:srgbClr val="E7E6E6"/>
      </a:lt2>
      <a:accent1>
        <a:srgbClr val="102C53"/>
      </a:accent1>
      <a:accent2>
        <a:srgbClr val="FF8C8C"/>
      </a:accent2>
      <a:accent3>
        <a:srgbClr val="AEDD00"/>
      </a:accent3>
      <a:accent4>
        <a:srgbClr val="4DC9FF"/>
      </a:accent4>
      <a:accent5>
        <a:srgbClr val="2CB7FF"/>
      </a:accent5>
      <a:accent6>
        <a:srgbClr val="0BA4FF"/>
      </a:accent6>
      <a:hlink>
        <a:srgbClr val="0563C1"/>
      </a:hlink>
      <a:folHlink>
        <a:srgbClr val="954F72"/>
      </a:folHlink>
    </a:clrScheme>
    <a:fontScheme name="Polimi_2024_Manrope">
      <a:majorFont>
        <a:latin typeface="Manrope"/>
        <a:ea typeface=""/>
        <a:cs typeface=""/>
      </a:majorFont>
      <a:minorFont>
        <a:latin typeface="Manrope"/>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Polimi_2024_manrope" id="{F4E20072-344B-4FAF-A955-9560C773AA92}" vid="{82CBF29D-0F56-4C9B-BCD6-6E169D1744B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8cd69a3-c9dc-4aff-9004-077ff368026e">
      <Terms xmlns="http://schemas.microsoft.com/office/infopath/2007/PartnerControls"/>
    </lcf76f155ced4ddcb4097134ff3c332f>
    <TaxCatchAll xmlns="b3889a89-2bfb-4cb6-aa24-210fc7f90260"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4A667F41E32AD944903CA9E447462620" ma:contentTypeVersion="12" ma:contentTypeDescription="Creare un nuovo documento." ma:contentTypeScope="" ma:versionID="b821fca97b300f972c02290925499425">
  <xsd:schema xmlns:xsd="http://www.w3.org/2001/XMLSchema" xmlns:xs="http://www.w3.org/2001/XMLSchema" xmlns:p="http://schemas.microsoft.com/office/2006/metadata/properties" xmlns:ns2="38cd69a3-c9dc-4aff-9004-077ff368026e" xmlns:ns3="b3889a89-2bfb-4cb6-aa24-210fc7f90260" targetNamespace="http://schemas.microsoft.com/office/2006/metadata/properties" ma:root="true" ma:fieldsID="bbcc18fba50dceeb92d9a6f270c49402" ns2:_="" ns3:_="">
    <xsd:import namespace="38cd69a3-c9dc-4aff-9004-077ff368026e"/>
    <xsd:import namespace="b3889a89-2bfb-4cb6-aa24-210fc7f9026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cd69a3-c9dc-4aff-9004-077ff36802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2691f12-1220-44b1-ba48-e77f64da299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3889a89-2bfb-4cb6-aa24-210fc7f90260"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1e4df09-ca6f-4ed9-a7f3-04f637a6a423}" ma:internalName="TaxCatchAll" ma:showField="CatchAllData" ma:web="b3889a89-2bfb-4cb6-aa24-210fc7f9026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9F04A4-4627-48A5-B46E-C2FC57DE9AF2}">
  <ds:schemaRefs>
    <ds:schemaRef ds:uri="http://schemas.microsoft.com/sharepoint/v3/contenttype/forms"/>
  </ds:schemaRefs>
</ds:datastoreItem>
</file>

<file path=customXml/itemProps3.xml><?xml version="1.0" encoding="utf-8"?>
<ds:datastoreItem xmlns:ds="http://schemas.openxmlformats.org/officeDocument/2006/customXml" ds:itemID="{57AD7D1A-B8B7-4691-A586-DA4373866DA2}">
  <ds:schemaRefs>
    <ds:schemaRef ds:uri="http://schemas.microsoft.com/office/2006/metadata/properties"/>
    <ds:schemaRef ds:uri="http://schemas.microsoft.com/office/infopath/2007/PartnerControls"/>
    <ds:schemaRef ds:uri="38cd69a3-c9dc-4aff-9004-077ff368026e"/>
    <ds:schemaRef ds:uri="b3889a89-2bfb-4cb6-aa24-210fc7f90260"/>
  </ds:schemaRefs>
</ds:datastoreItem>
</file>

<file path=customXml/itemProps4.xml><?xml version="1.0" encoding="utf-8"?>
<ds:datastoreItem xmlns:ds="http://schemas.openxmlformats.org/officeDocument/2006/customXml" ds:itemID="{F0C067F6-B33E-4A48-A965-ED48B8D68D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cd69a3-c9dc-4aff-9004-077ff368026e"/>
    <ds:schemaRef ds:uri="b3889a89-2bfb-4cb6-aa24-210fc7f902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6DFB553-9259-4465-A39A-4C6565F9A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7</Pages>
  <Words>2430</Words>
  <Characters>13856</Characters>
  <Application>Microsoft Office Word</Application>
  <DocSecurity>0</DocSecurity>
  <Lines>115</Lines>
  <Paragraphs>32</Paragraphs>
  <ScaleCrop>false</ScaleCrop>
  <HeadingPairs>
    <vt:vector size="2" baseType="variant">
      <vt:variant>
        <vt:lpstr>Titolo</vt:lpstr>
      </vt:variant>
      <vt:variant>
        <vt:i4>1</vt:i4>
      </vt:variant>
    </vt:vector>
  </HeadingPairs>
  <TitlesOfParts>
    <vt:vector size="1" baseType="lpstr">
      <vt:lpstr/>
    </vt:vector>
  </TitlesOfParts>
  <Company>Politecnico di Milano</Company>
  <LinksUpToDate>false</LinksUpToDate>
  <CharactersWithSpaces>16254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Camilla Ghironi</dc:creator>
  <cp:keywords/>
  <dc:description/>
  <cp:lastModifiedBy>Viola Locatelli</cp:lastModifiedBy>
  <cp:revision>6</cp:revision>
  <cp:lastPrinted>2024-03-05T15:14:00Z</cp:lastPrinted>
  <dcterms:created xsi:type="dcterms:W3CDTF">2025-05-30T13:34:00Z</dcterms:created>
  <dcterms:modified xsi:type="dcterms:W3CDTF">2025-06-05T14:38:00Z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0x0101004A667F41E32AD944903CA9E447462620</vt:lpwstr>
  </property>
</Properties>
</file>