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5E367ABA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0B4C427" wp14:editId="61D6007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002337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5153D76F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187CB117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02A28B30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C25D0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B776595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1E80CA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B4C42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65002337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5153D76F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187CB117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02A28B30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0C25D05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B776595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1E80CAA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3BB12742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B0F0EA1" w14:textId="10F374D6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D84FE8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1B1059">
              <w:rPr>
                <w:rFonts w:ascii="Georgia" w:eastAsia="Calibri" w:hAnsi="Georgia" w:cs="Calibri"/>
                <w:b/>
                <w:sz w:val="20"/>
                <w:szCs w:val="20"/>
              </w:rPr>
              <w:t>B</w:t>
            </w:r>
            <w:r w:rsidR="002C7965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–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2C7965" w:rsidRPr="002C7965">
              <w:rPr>
                <w:rFonts w:ascii="Georgia" w:eastAsia="Calibri" w:hAnsi="Georgia" w:cs="Calibri"/>
                <w:b/>
                <w:sz w:val="20"/>
                <w:szCs w:val="20"/>
              </w:rPr>
              <w:t>DICHIARAZIONE DOCUMENTAZIONE COPERTA DA RISERVATEZZA</w:t>
            </w:r>
          </w:p>
        </w:tc>
      </w:tr>
      <w:tr w:rsidR="00A30C82" w:rsidRPr="006E1344" w14:paraId="0FC1D53E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80A5FC" w14:textId="77777777" w:rsidR="00A1161E" w:rsidRPr="00A1161E" w:rsidRDefault="00A1161E" w:rsidP="00A1161E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A1161E">
              <w:rPr>
                <w:rFonts w:ascii="Georgia" w:hAnsi="Georgia"/>
                <w:b/>
                <w:sz w:val="20"/>
                <w:szCs w:val="20"/>
                <w:lang w:eastAsia="it-IT"/>
              </w:rPr>
              <w:t>GARA EUROPEA MULTILOTTO A PROCEDURA TELEMATICA APERTA</w:t>
            </w:r>
          </w:p>
          <w:p w14:paraId="336C585D" w14:textId="77777777" w:rsidR="00A1161E" w:rsidRPr="00A1161E" w:rsidRDefault="00A1161E" w:rsidP="00A1161E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A1161E">
              <w:rPr>
                <w:rFonts w:ascii="Georgia" w:hAnsi="Georgia"/>
                <w:b/>
                <w:sz w:val="20"/>
                <w:szCs w:val="20"/>
                <w:lang w:eastAsia="it-IT"/>
              </w:rPr>
              <w:t>PER L’AFFIDAMENTO DEL “NOLEGGIO DI CIRCUITI IN FIBRA OTTICA SPENTA (DARK FIBER) PER IL COLLEGAMENTO DELLE SEDI DEL POLITECNICO DI MILANO”</w:t>
            </w:r>
          </w:p>
          <w:p w14:paraId="163BD0B1" w14:textId="45CD0164" w:rsidR="00A30C82" w:rsidRPr="006E1344" w:rsidRDefault="00A30C82" w:rsidP="006977C8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</w:p>
        </w:tc>
      </w:tr>
      <w:tr w:rsidR="00792BF9" w:rsidRPr="006E1344" w14:paraId="1D822E65" w14:textId="77777777" w:rsidTr="006977C8">
        <w:trPr>
          <w:trHeight w:val="850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F85108" w14:textId="77777777" w:rsidR="006977C8" w:rsidRDefault="006977C8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977C8">
              <w:rPr>
                <w:rFonts w:ascii="Georgia" w:eastAsia="Calibri" w:hAnsi="Georgia" w:cs="Calibri"/>
                <w:b/>
                <w:sz w:val="20"/>
                <w:szCs w:val="20"/>
              </w:rPr>
              <w:t>LOTTO 1: INTERCONNESSIONE CAMPUS MILANO ED INTERCONNESSIONE PIACENZA</w:t>
            </w:r>
          </w:p>
          <w:p w14:paraId="1A1E752E" w14:textId="51641605" w:rsidR="00F64ECC" w:rsidRPr="00D02282" w:rsidRDefault="00D02282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Cs/>
                <w:sz w:val="20"/>
                <w:szCs w:val="20"/>
              </w:rPr>
            </w:pPr>
            <w:r w:rsidRPr="00D02282">
              <w:rPr>
                <w:rFonts w:ascii="Georgia" w:eastAsia="Calibri" w:hAnsi="Georgia" w:cs="Calibri"/>
                <w:b/>
                <w:sz w:val="20"/>
                <w:szCs w:val="20"/>
              </w:rPr>
              <w:t>CIG</w:t>
            </w:r>
            <w:r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6977C8" w:rsidRPr="006977C8">
              <w:rPr>
                <w:rFonts w:ascii="Georgia" w:eastAsia="Calibri" w:hAnsi="Georgia" w:cs="Calibri"/>
                <w:b/>
                <w:sz w:val="20"/>
                <w:szCs w:val="20"/>
              </w:rPr>
              <w:t>B79900E685</w:t>
            </w:r>
          </w:p>
        </w:tc>
      </w:tr>
      <w:tr w:rsidR="006977C8" w:rsidRPr="006E1344" w14:paraId="6E9BDE7B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0B0F8D82" w14:textId="77777777" w:rsidR="006977C8" w:rsidRPr="006977C8" w:rsidRDefault="006977C8" w:rsidP="006977C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977C8">
              <w:rPr>
                <w:rFonts w:ascii="Georgia" w:eastAsia="Calibri" w:hAnsi="Georgia" w:cs="Calibri"/>
                <w:b/>
                <w:sz w:val="20"/>
                <w:szCs w:val="20"/>
              </w:rPr>
              <w:t>LOTTO 2: ANELLI DI CAMPUS LEONARDO E CAMPUS BOVISA</w:t>
            </w:r>
          </w:p>
          <w:p w14:paraId="29243F44" w14:textId="6EB4654D" w:rsidR="006977C8" w:rsidRPr="006977C8" w:rsidRDefault="006977C8" w:rsidP="006977C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977C8">
              <w:rPr>
                <w:rFonts w:ascii="Georgia" w:eastAsia="Calibri" w:hAnsi="Georgia" w:cs="Calibri"/>
                <w:b/>
                <w:sz w:val="20"/>
                <w:szCs w:val="20"/>
              </w:rPr>
              <w:t>CIG B79900F758</w:t>
            </w:r>
          </w:p>
        </w:tc>
      </w:tr>
    </w:tbl>
    <w:p w14:paraId="263A9383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039D29F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3551E2EC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217B4450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0F87CF8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DEE9A5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lastRenderedPageBreak/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2DB63795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 xml:space="preserve">Per quanto sopra dichiarato, si adducono i seguenti motivi, secondo quanto specificato dall’art. 98 del </w:t>
      </w:r>
      <w:proofErr w:type="spellStart"/>
      <w:r w:rsidRPr="006E1344">
        <w:rPr>
          <w:rFonts w:ascii="Georgia" w:eastAsia="Calibri" w:hAnsi="Georgia" w:cs="Calibri"/>
          <w:sz w:val="20"/>
          <w:szCs w:val="20"/>
        </w:rPr>
        <w:t>D.Lgs.</w:t>
      </w:r>
      <w:proofErr w:type="spellEnd"/>
      <w:r w:rsidRPr="006E1344">
        <w:rPr>
          <w:rFonts w:ascii="Georgia" w:eastAsia="Calibri" w:hAnsi="Georgia" w:cs="Calibri"/>
          <w:sz w:val="20"/>
          <w:szCs w:val="20"/>
        </w:rPr>
        <w:t xml:space="preserve">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427F2466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22A42BA8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0F2B9444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15E3AC14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A4D37A8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5F5D114E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6DBF0C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5D46DD70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2AA06BB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4FD0DCC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1AB24B30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4FB1DD8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99ED5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36141B6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6C0078A2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6920D2D7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C5EBF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12ECE138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C779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90775D2" wp14:editId="2E3FE9FC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283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B1059"/>
    <w:rsid w:val="001F6306"/>
    <w:rsid w:val="00207F82"/>
    <w:rsid w:val="002C7965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977C8"/>
    <w:rsid w:val="006A4FF6"/>
    <w:rsid w:val="006E1344"/>
    <w:rsid w:val="0073742C"/>
    <w:rsid w:val="00792BF9"/>
    <w:rsid w:val="007D02B6"/>
    <w:rsid w:val="007D042E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161E"/>
    <w:rsid w:val="00A1212E"/>
    <w:rsid w:val="00A153F5"/>
    <w:rsid w:val="00A30C82"/>
    <w:rsid w:val="00AC5E1F"/>
    <w:rsid w:val="00B11824"/>
    <w:rsid w:val="00B767FF"/>
    <w:rsid w:val="00BE4F9B"/>
    <w:rsid w:val="00C62D44"/>
    <w:rsid w:val="00CA3D37"/>
    <w:rsid w:val="00CD4CA7"/>
    <w:rsid w:val="00D02282"/>
    <w:rsid w:val="00D84FE8"/>
    <w:rsid w:val="00E20540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7FC222A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8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40</cp:revision>
  <dcterms:created xsi:type="dcterms:W3CDTF">2022-03-01T08:21:00Z</dcterms:created>
  <dcterms:modified xsi:type="dcterms:W3CDTF">2025-07-10T14:37:00Z</dcterms:modified>
</cp:coreProperties>
</file>